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05" w:rsidRPr="00EB7356" w:rsidRDefault="00162C05" w:rsidP="00162C05">
      <w:pPr>
        <w:rPr>
          <w:b/>
          <w:sz w:val="30"/>
          <w:szCs w:val="28"/>
        </w:rPr>
      </w:pPr>
      <w:r w:rsidRPr="00EB7356">
        <w:rPr>
          <w:b/>
          <w:sz w:val="30"/>
          <w:szCs w:val="28"/>
        </w:rPr>
        <w:t xml:space="preserve">EDITAL N.º </w:t>
      </w:r>
      <w:r w:rsidR="00B5586F" w:rsidRPr="00EB7356">
        <w:rPr>
          <w:b/>
          <w:sz w:val="30"/>
          <w:szCs w:val="28"/>
        </w:rPr>
        <w:t>0</w:t>
      </w:r>
      <w:r w:rsidRPr="00EB7356">
        <w:rPr>
          <w:b/>
          <w:sz w:val="30"/>
          <w:szCs w:val="28"/>
        </w:rPr>
        <w:t>1/201</w:t>
      </w:r>
      <w:r w:rsidR="00937F5C">
        <w:rPr>
          <w:b/>
          <w:sz w:val="30"/>
          <w:szCs w:val="28"/>
        </w:rPr>
        <w:t>7</w:t>
      </w:r>
      <w:r w:rsidRPr="00EB7356">
        <w:rPr>
          <w:b/>
          <w:sz w:val="30"/>
          <w:szCs w:val="28"/>
        </w:rPr>
        <w:t xml:space="preserve"> – </w:t>
      </w:r>
      <w:r w:rsidR="00B5586F" w:rsidRPr="00EB7356">
        <w:rPr>
          <w:b/>
          <w:sz w:val="30"/>
          <w:szCs w:val="28"/>
        </w:rPr>
        <w:t>SME</w:t>
      </w:r>
    </w:p>
    <w:p w:rsidR="00162C05" w:rsidRPr="00B5586F" w:rsidRDefault="00162C05" w:rsidP="00162C05">
      <w:pPr>
        <w:jc w:val="both"/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 xml:space="preserve"> </w:t>
      </w:r>
    </w:p>
    <w:p w:rsidR="00162C05" w:rsidRPr="00B5586F" w:rsidRDefault="00162C05" w:rsidP="00162C05">
      <w:pPr>
        <w:jc w:val="both"/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 xml:space="preserve"> </w:t>
      </w:r>
    </w:p>
    <w:p w:rsidR="00B5586F" w:rsidRPr="00B5586F" w:rsidRDefault="00162C05" w:rsidP="00B5586F">
      <w:pPr>
        <w:jc w:val="left"/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>A Secret</w:t>
      </w:r>
      <w:r w:rsidR="00B5586F" w:rsidRPr="00B5586F">
        <w:rPr>
          <w:b/>
          <w:sz w:val="26"/>
          <w:szCs w:val="28"/>
        </w:rPr>
        <w:t>a</w:t>
      </w:r>
      <w:r w:rsidRPr="00B5586F">
        <w:rPr>
          <w:b/>
          <w:sz w:val="26"/>
          <w:szCs w:val="28"/>
        </w:rPr>
        <w:t xml:space="preserve">ria Municipal de Educação, Cultura e Esportes, conforme previsto na Lei Municipal 24/2009, em seus </w:t>
      </w:r>
      <w:r w:rsidR="00AD63CD">
        <w:rPr>
          <w:b/>
          <w:sz w:val="26"/>
          <w:szCs w:val="28"/>
        </w:rPr>
        <w:t>artigos 51, 52, 53, 54, 55 e 56,</w:t>
      </w:r>
      <w:r w:rsidRPr="00B5586F">
        <w:rPr>
          <w:b/>
          <w:sz w:val="26"/>
          <w:szCs w:val="28"/>
        </w:rPr>
        <w:t xml:space="preserve"> </w:t>
      </w:r>
    </w:p>
    <w:p w:rsidR="00B5586F" w:rsidRPr="00B5586F" w:rsidRDefault="00B5586F" w:rsidP="00B5586F">
      <w:pPr>
        <w:jc w:val="left"/>
        <w:rPr>
          <w:b/>
          <w:sz w:val="26"/>
          <w:szCs w:val="28"/>
        </w:rPr>
      </w:pPr>
    </w:p>
    <w:p w:rsidR="00162C05" w:rsidRPr="00B5586F" w:rsidRDefault="00B5586F" w:rsidP="00B5586F">
      <w:pPr>
        <w:jc w:val="left"/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>R</w:t>
      </w:r>
      <w:proofErr w:type="gramStart"/>
      <w:r w:rsidR="00AD63CD">
        <w:rPr>
          <w:b/>
          <w:sz w:val="26"/>
          <w:szCs w:val="28"/>
        </w:rPr>
        <w:t xml:space="preserve"> </w:t>
      </w:r>
      <w:r w:rsidRPr="00B5586F">
        <w:rPr>
          <w:b/>
          <w:sz w:val="26"/>
          <w:szCs w:val="28"/>
        </w:rPr>
        <w:t xml:space="preserve"> </w:t>
      </w:r>
      <w:proofErr w:type="gramEnd"/>
      <w:r w:rsidRPr="00B5586F">
        <w:rPr>
          <w:b/>
          <w:sz w:val="26"/>
          <w:szCs w:val="28"/>
        </w:rPr>
        <w:t>E</w:t>
      </w:r>
      <w:r w:rsidR="00AD63CD">
        <w:rPr>
          <w:b/>
          <w:sz w:val="26"/>
          <w:szCs w:val="28"/>
        </w:rPr>
        <w:t xml:space="preserve"> </w:t>
      </w:r>
      <w:r w:rsidRPr="00B5586F">
        <w:rPr>
          <w:b/>
          <w:sz w:val="26"/>
          <w:szCs w:val="28"/>
        </w:rPr>
        <w:t xml:space="preserve"> S</w:t>
      </w:r>
      <w:r w:rsidR="00AD63CD">
        <w:rPr>
          <w:b/>
          <w:sz w:val="26"/>
          <w:szCs w:val="28"/>
        </w:rPr>
        <w:t xml:space="preserve"> </w:t>
      </w:r>
      <w:r w:rsidRPr="00B5586F">
        <w:rPr>
          <w:b/>
          <w:sz w:val="26"/>
          <w:szCs w:val="28"/>
        </w:rPr>
        <w:t xml:space="preserve"> O </w:t>
      </w:r>
      <w:r w:rsidR="00AD63CD">
        <w:rPr>
          <w:b/>
          <w:sz w:val="26"/>
          <w:szCs w:val="28"/>
        </w:rPr>
        <w:t xml:space="preserve"> </w:t>
      </w:r>
      <w:r w:rsidRPr="00B5586F">
        <w:rPr>
          <w:b/>
          <w:sz w:val="26"/>
          <w:szCs w:val="28"/>
        </w:rPr>
        <w:t xml:space="preserve">L </w:t>
      </w:r>
      <w:r w:rsidR="00AD63CD">
        <w:rPr>
          <w:b/>
          <w:sz w:val="26"/>
          <w:szCs w:val="28"/>
        </w:rPr>
        <w:t xml:space="preserve"> </w:t>
      </w:r>
      <w:r w:rsidRPr="00B5586F">
        <w:rPr>
          <w:b/>
          <w:sz w:val="26"/>
          <w:szCs w:val="28"/>
        </w:rPr>
        <w:t xml:space="preserve">V </w:t>
      </w:r>
      <w:r w:rsidR="00AD63CD">
        <w:rPr>
          <w:b/>
          <w:sz w:val="26"/>
          <w:szCs w:val="28"/>
        </w:rPr>
        <w:t xml:space="preserve"> </w:t>
      </w:r>
      <w:r w:rsidRPr="00B5586F">
        <w:rPr>
          <w:b/>
          <w:sz w:val="26"/>
          <w:szCs w:val="28"/>
        </w:rPr>
        <w:t xml:space="preserve">E,   </w:t>
      </w:r>
    </w:p>
    <w:p w:rsidR="00162C05" w:rsidRPr="00B5586F" w:rsidRDefault="00162C05" w:rsidP="00162C05">
      <w:pPr>
        <w:jc w:val="both"/>
        <w:rPr>
          <w:b/>
          <w:sz w:val="26"/>
          <w:szCs w:val="28"/>
        </w:rPr>
      </w:pPr>
    </w:p>
    <w:p w:rsidR="00B5586F" w:rsidRPr="00B5586F" w:rsidRDefault="00B5586F" w:rsidP="00162C05">
      <w:pPr>
        <w:jc w:val="both"/>
        <w:rPr>
          <w:b/>
          <w:sz w:val="26"/>
          <w:szCs w:val="28"/>
        </w:rPr>
      </w:pPr>
    </w:p>
    <w:p w:rsidR="00162C05" w:rsidRPr="00B5586F" w:rsidRDefault="00162C05" w:rsidP="00162C05">
      <w:pPr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>TORNAR PÚBLICO:</w:t>
      </w:r>
    </w:p>
    <w:p w:rsidR="00162C05" w:rsidRPr="00B5586F" w:rsidRDefault="00162C05" w:rsidP="00162C05">
      <w:pPr>
        <w:jc w:val="both"/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 xml:space="preserve"> </w:t>
      </w:r>
    </w:p>
    <w:p w:rsidR="00162C05" w:rsidRPr="00B5586F" w:rsidRDefault="00162C05" w:rsidP="00162C05">
      <w:pPr>
        <w:jc w:val="both"/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>1. O presente Edital que estabelece normas e procedimentos para o processo do Concurso de Remoção 201</w:t>
      </w:r>
      <w:r w:rsidR="00937F5C">
        <w:rPr>
          <w:b/>
          <w:sz w:val="26"/>
          <w:szCs w:val="28"/>
        </w:rPr>
        <w:t>7</w:t>
      </w:r>
      <w:r w:rsidR="00CF5AA5">
        <w:rPr>
          <w:b/>
          <w:sz w:val="26"/>
          <w:szCs w:val="28"/>
        </w:rPr>
        <w:t xml:space="preserve">, dos Professores Efetivos </w:t>
      </w:r>
      <w:r w:rsidRPr="00B5586F">
        <w:rPr>
          <w:b/>
          <w:sz w:val="26"/>
          <w:szCs w:val="28"/>
        </w:rPr>
        <w:t>do Quadro Próprio do Magistério.</w:t>
      </w:r>
    </w:p>
    <w:p w:rsidR="00162C05" w:rsidRPr="00B5586F" w:rsidRDefault="00162C05" w:rsidP="00162C05">
      <w:pPr>
        <w:jc w:val="both"/>
        <w:rPr>
          <w:b/>
          <w:sz w:val="26"/>
          <w:szCs w:val="28"/>
        </w:rPr>
      </w:pPr>
    </w:p>
    <w:p w:rsidR="00162C05" w:rsidRPr="00B5586F" w:rsidRDefault="00162C05" w:rsidP="00162C05">
      <w:pPr>
        <w:jc w:val="both"/>
        <w:rPr>
          <w:rFonts w:cs="Arial"/>
          <w:b/>
          <w:sz w:val="26"/>
          <w:szCs w:val="28"/>
        </w:rPr>
      </w:pPr>
      <w:r w:rsidRPr="00B5586F">
        <w:rPr>
          <w:b/>
          <w:sz w:val="26"/>
          <w:szCs w:val="28"/>
        </w:rPr>
        <w:t xml:space="preserve">2. </w:t>
      </w:r>
      <w:r w:rsidR="00034925" w:rsidRPr="00B5586F">
        <w:rPr>
          <w:b/>
          <w:sz w:val="26"/>
          <w:szCs w:val="28"/>
        </w:rPr>
        <w:t>O</w:t>
      </w:r>
      <w:r w:rsidRPr="00B5586F">
        <w:rPr>
          <w:rFonts w:cs="Arial"/>
          <w:b/>
          <w:sz w:val="26"/>
          <w:szCs w:val="28"/>
        </w:rPr>
        <w:t>s prof</w:t>
      </w:r>
      <w:r w:rsidR="00034925" w:rsidRPr="00B5586F">
        <w:rPr>
          <w:rFonts w:cs="Arial"/>
          <w:b/>
          <w:sz w:val="26"/>
          <w:szCs w:val="28"/>
        </w:rPr>
        <w:t>e</w:t>
      </w:r>
      <w:r w:rsidRPr="00B5586F">
        <w:rPr>
          <w:rFonts w:cs="Arial"/>
          <w:b/>
          <w:sz w:val="26"/>
          <w:szCs w:val="28"/>
        </w:rPr>
        <w:t>sso</w:t>
      </w:r>
      <w:r w:rsidR="00034925" w:rsidRPr="00B5586F">
        <w:rPr>
          <w:rFonts w:cs="Arial"/>
          <w:b/>
          <w:sz w:val="26"/>
          <w:szCs w:val="28"/>
        </w:rPr>
        <w:t>res</w:t>
      </w:r>
      <w:r w:rsidR="00753405">
        <w:rPr>
          <w:rFonts w:cs="Arial"/>
          <w:b/>
          <w:sz w:val="26"/>
          <w:szCs w:val="28"/>
        </w:rPr>
        <w:t xml:space="preserve"> </w:t>
      </w:r>
      <w:r w:rsidRPr="00B5586F">
        <w:rPr>
          <w:rFonts w:cs="Arial"/>
          <w:b/>
          <w:sz w:val="26"/>
          <w:szCs w:val="28"/>
        </w:rPr>
        <w:t xml:space="preserve">da Rede Municipal de Educação, que estiverem atuando fora do Estabelecimento de Ensino, ao qual ingressaram através de concurso </w:t>
      </w:r>
      <w:r w:rsidR="00034925" w:rsidRPr="00B5586F">
        <w:rPr>
          <w:rFonts w:cs="Arial"/>
          <w:b/>
          <w:sz w:val="26"/>
          <w:szCs w:val="28"/>
        </w:rPr>
        <w:t xml:space="preserve">ou </w:t>
      </w:r>
      <w:r w:rsidR="00B5586F" w:rsidRPr="00B5586F">
        <w:rPr>
          <w:rFonts w:cs="Arial"/>
          <w:b/>
          <w:sz w:val="26"/>
          <w:szCs w:val="28"/>
        </w:rPr>
        <w:t xml:space="preserve">atuando fora do Estabelecimento </w:t>
      </w:r>
      <w:r w:rsidR="00034925" w:rsidRPr="00B5586F">
        <w:rPr>
          <w:rFonts w:cs="Arial"/>
          <w:b/>
          <w:sz w:val="26"/>
          <w:szCs w:val="28"/>
        </w:rPr>
        <w:t>que foram removidos através de concurso de remoção de anos anteriores,</w:t>
      </w:r>
      <w:r w:rsidRPr="00B5586F">
        <w:rPr>
          <w:rFonts w:cs="Arial"/>
          <w:b/>
          <w:sz w:val="26"/>
          <w:szCs w:val="28"/>
        </w:rPr>
        <w:t xml:space="preserve"> deverão participar do Concurso de Remoção, para lotar seu(s) cargo(s) efetivo(s) no Estabelecimento de Ensino ao qual está atuando ou tenha interesse</w:t>
      </w:r>
      <w:r w:rsidR="00034925" w:rsidRPr="00B5586F">
        <w:rPr>
          <w:rFonts w:cs="Arial"/>
          <w:b/>
          <w:sz w:val="26"/>
          <w:szCs w:val="28"/>
        </w:rPr>
        <w:t xml:space="preserve"> em atuar</w:t>
      </w:r>
      <w:r w:rsidR="00B5586F" w:rsidRPr="00B5586F">
        <w:rPr>
          <w:rFonts w:cs="Arial"/>
          <w:b/>
          <w:sz w:val="26"/>
          <w:szCs w:val="28"/>
        </w:rPr>
        <w:t xml:space="preserve"> em outro Estabelecimento</w:t>
      </w:r>
      <w:r w:rsidRPr="00B5586F">
        <w:rPr>
          <w:rFonts w:cs="Arial"/>
          <w:b/>
          <w:sz w:val="26"/>
          <w:szCs w:val="28"/>
        </w:rPr>
        <w:t>, desde que tenha</w:t>
      </w:r>
      <w:r w:rsidR="00034925" w:rsidRPr="00B5586F">
        <w:rPr>
          <w:rFonts w:cs="Arial"/>
          <w:b/>
          <w:sz w:val="26"/>
          <w:szCs w:val="28"/>
        </w:rPr>
        <w:t>m</w:t>
      </w:r>
      <w:r w:rsidRPr="00B5586F">
        <w:rPr>
          <w:rFonts w:cs="Arial"/>
          <w:b/>
          <w:sz w:val="26"/>
          <w:szCs w:val="28"/>
        </w:rPr>
        <w:t xml:space="preserve"> sido ofertad</w:t>
      </w:r>
      <w:r w:rsidR="00034925" w:rsidRPr="00B5586F">
        <w:rPr>
          <w:rFonts w:cs="Arial"/>
          <w:b/>
          <w:sz w:val="26"/>
          <w:szCs w:val="28"/>
        </w:rPr>
        <w:t>as</w:t>
      </w:r>
      <w:r w:rsidRPr="00B5586F">
        <w:rPr>
          <w:rFonts w:cs="Arial"/>
          <w:b/>
          <w:sz w:val="26"/>
          <w:szCs w:val="28"/>
        </w:rPr>
        <w:t xml:space="preserve"> as vagas.</w:t>
      </w:r>
    </w:p>
    <w:p w:rsidR="00162C05" w:rsidRPr="00B5586F" w:rsidRDefault="00162C05" w:rsidP="00162C05">
      <w:pPr>
        <w:jc w:val="both"/>
        <w:rPr>
          <w:b/>
          <w:sz w:val="26"/>
          <w:szCs w:val="28"/>
        </w:rPr>
      </w:pPr>
    </w:p>
    <w:p w:rsidR="00EB7356" w:rsidRDefault="00162C05" w:rsidP="00162C05">
      <w:pPr>
        <w:jc w:val="both"/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 xml:space="preserve">3. </w:t>
      </w:r>
      <w:r w:rsidR="00EB7356">
        <w:rPr>
          <w:b/>
          <w:sz w:val="26"/>
          <w:szCs w:val="28"/>
        </w:rPr>
        <w:t xml:space="preserve">Será </w:t>
      </w:r>
      <w:r w:rsidR="00937F5C">
        <w:rPr>
          <w:b/>
          <w:sz w:val="26"/>
          <w:szCs w:val="28"/>
        </w:rPr>
        <w:t>formada</w:t>
      </w:r>
      <w:r w:rsidR="00EB7356">
        <w:rPr>
          <w:b/>
          <w:sz w:val="26"/>
          <w:szCs w:val="28"/>
        </w:rPr>
        <w:t xml:space="preserve"> uma Comissão de Concurso de Remoção, composta por cinco membros, nomeada pelo Prefeito Municipal</w:t>
      </w:r>
      <w:r w:rsidR="00AD63CD">
        <w:rPr>
          <w:b/>
          <w:sz w:val="26"/>
          <w:szCs w:val="28"/>
        </w:rPr>
        <w:t>, para analisar a documentação e acompanhar o processo</w:t>
      </w:r>
      <w:r w:rsidR="00EB7356">
        <w:rPr>
          <w:b/>
          <w:sz w:val="26"/>
          <w:szCs w:val="28"/>
        </w:rPr>
        <w:t xml:space="preserve">. </w:t>
      </w:r>
    </w:p>
    <w:p w:rsidR="00EB7356" w:rsidRDefault="00EB7356" w:rsidP="00162C05">
      <w:pPr>
        <w:jc w:val="both"/>
        <w:rPr>
          <w:b/>
          <w:sz w:val="26"/>
          <w:szCs w:val="28"/>
        </w:rPr>
      </w:pPr>
    </w:p>
    <w:p w:rsidR="00162C05" w:rsidRPr="00B5586F" w:rsidRDefault="00EB7356" w:rsidP="00162C05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4. </w:t>
      </w:r>
      <w:r w:rsidR="00162C05" w:rsidRPr="00B5586F">
        <w:rPr>
          <w:b/>
          <w:sz w:val="26"/>
          <w:szCs w:val="28"/>
        </w:rPr>
        <w:t xml:space="preserve">O processo seguirá o seguinte Cronograma: </w:t>
      </w:r>
    </w:p>
    <w:p w:rsidR="00B5586F" w:rsidRPr="00B5586F" w:rsidRDefault="00B5586F" w:rsidP="00162C05">
      <w:pPr>
        <w:jc w:val="both"/>
        <w:rPr>
          <w:b/>
          <w:sz w:val="26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5984"/>
      </w:tblGrid>
      <w:tr w:rsidR="00B5586F" w:rsidRPr="00B5586F" w:rsidTr="00B5586F">
        <w:tc>
          <w:tcPr>
            <w:tcW w:w="2660" w:type="dxa"/>
          </w:tcPr>
          <w:p w:rsidR="00B5586F" w:rsidRPr="00B5586F" w:rsidRDefault="00B5586F" w:rsidP="00162C05">
            <w:pPr>
              <w:jc w:val="both"/>
              <w:rPr>
                <w:b/>
                <w:sz w:val="26"/>
                <w:szCs w:val="28"/>
              </w:rPr>
            </w:pPr>
            <w:r w:rsidRPr="00B5586F">
              <w:rPr>
                <w:b/>
                <w:sz w:val="26"/>
                <w:szCs w:val="28"/>
              </w:rPr>
              <w:t>Inscrições:</w:t>
            </w:r>
          </w:p>
        </w:tc>
        <w:tc>
          <w:tcPr>
            <w:tcW w:w="5984" w:type="dxa"/>
          </w:tcPr>
          <w:p w:rsidR="00B5586F" w:rsidRPr="00B5586F" w:rsidRDefault="00B5586F" w:rsidP="00937F5C">
            <w:pPr>
              <w:jc w:val="both"/>
              <w:rPr>
                <w:b/>
                <w:sz w:val="26"/>
                <w:szCs w:val="28"/>
              </w:rPr>
            </w:pPr>
            <w:r w:rsidRPr="00B5586F">
              <w:rPr>
                <w:b/>
                <w:sz w:val="26"/>
                <w:szCs w:val="28"/>
              </w:rPr>
              <w:t xml:space="preserve">Dias </w:t>
            </w:r>
            <w:r w:rsidR="00937F5C">
              <w:rPr>
                <w:b/>
                <w:sz w:val="26"/>
                <w:szCs w:val="28"/>
              </w:rPr>
              <w:t xml:space="preserve">30 de novembro </w:t>
            </w:r>
            <w:r w:rsidRPr="00B5586F">
              <w:rPr>
                <w:b/>
                <w:sz w:val="26"/>
                <w:szCs w:val="28"/>
              </w:rPr>
              <w:t xml:space="preserve">e </w:t>
            </w:r>
            <w:r w:rsidR="00753405">
              <w:rPr>
                <w:b/>
                <w:sz w:val="26"/>
                <w:szCs w:val="28"/>
              </w:rPr>
              <w:t>08</w:t>
            </w:r>
            <w:r w:rsidRPr="00B5586F">
              <w:rPr>
                <w:b/>
                <w:sz w:val="26"/>
                <w:szCs w:val="28"/>
              </w:rPr>
              <w:t xml:space="preserve"> de </w:t>
            </w:r>
            <w:r w:rsidR="00937F5C">
              <w:rPr>
                <w:b/>
                <w:sz w:val="26"/>
                <w:szCs w:val="28"/>
              </w:rPr>
              <w:t>dezembro</w:t>
            </w:r>
            <w:r w:rsidRPr="00B5586F">
              <w:rPr>
                <w:b/>
                <w:sz w:val="26"/>
                <w:szCs w:val="28"/>
              </w:rPr>
              <w:t xml:space="preserve"> de 201</w:t>
            </w:r>
            <w:r w:rsidR="00937F5C">
              <w:rPr>
                <w:b/>
                <w:sz w:val="26"/>
                <w:szCs w:val="28"/>
              </w:rPr>
              <w:t>7</w:t>
            </w:r>
          </w:p>
        </w:tc>
      </w:tr>
      <w:tr w:rsidR="00B5586F" w:rsidRPr="00B5586F" w:rsidTr="00B5586F">
        <w:tc>
          <w:tcPr>
            <w:tcW w:w="2660" w:type="dxa"/>
          </w:tcPr>
          <w:p w:rsidR="00B5586F" w:rsidRPr="00B5586F" w:rsidRDefault="00B5586F" w:rsidP="00162C05">
            <w:pPr>
              <w:jc w:val="both"/>
              <w:rPr>
                <w:b/>
                <w:sz w:val="26"/>
                <w:szCs w:val="28"/>
              </w:rPr>
            </w:pPr>
            <w:r w:rsidRPr="00B5586F">
              <w:rPr>
                <w:b/>
                <w:sz w:val="26"/>
                <w:szCs w:val="28"/>
              </w:rPr>
              <w:t>Horário:</w:t>
            </w:r>
          </w:p>
        </w:tc>
        <w:tc>
          <w:tcPr>
            <w:tcW w:w="5984" w:type="dxa"/>
          </w:tcPr>
          <w:p w:rsidR="00B5586F" w:rsidRPr="00B5586F" w:rsidRDefault="00B5586F" w:rsidP="00937F5C">
            <w:pPr>
              <w:jc w:val="both"/>
              <w:rPr>
                <w:b/>
                <w:sz w:val="26"/>
                <w:szCs w:val="28"/>
              </w:rPr>
            </w:pPr>
            <w:r w:rsidRPr="00B5586F">
              <w:rPr>
                <w:b/>
                <w:sz w:val="26"/>
                <w:szCs w:val="28"/>
              </w:rPr>
              <w:t xml:space="preserve">Horário: das 8H </w:t>
            </w:r>
            <w:proofErr w:type="gramStart"/>
            <w:r w:rsidRPr="00B5586F">
              <w:rPr>
                <w:b/>
                <w:sz w:val="26"/>
                <w:szCs w:val="28"/>
              </w:rPr>
              <w:t>as</w:t>
            </w:r>
            <w:proofErr w:type="gramEnd"/>
            <w:r w:rsidRPr="00B5586F">
              <w:rPr>
                <w:b/>
                <w:sz w:val="26"/>
                <w:szCs w:val="28"/>
              </w:rPr>
              <w:t xml:space="preserve"> 12H e das 13h as 17H </w:t>
            </w:r>
          </w:p>
        </w:tc>
      </w:tr>
      <w:tr w:rsidR="00B5586F" w:rsidRPr="00B5586F" w:rsidTr="00B5586F">
        <w:tc>
          <w:tcPr>
            <w:tcW w:w="2660" w:type="dxa"/>
          </w:tcPr>
          <w:p w:rsidR="00B5586F" w:rsidRPr="00B5586F" w:rsidRDefault="00B5586F" w:rsidP="00162C05">
            <w:pPr>
              <w:jc w:val="both"/>
              <w:rPr>
                <w:b/>
                <w:sz w:val="26"/>
                <w:szCs w:val="28"/>
              </w:rPr>
            </w:pPr>
            <w:r w:rsidRPr="00B5586F">
              <w:rPr>
                <w:b/>
                <w:sz w:val="26"/>
                <w:szCs w:val="28"/>
              </w:rPr>
              <w:t>Resultado Preliminar:</w:t>
            </w:r>
          </w:p>
        </w:tc>
        <w:tc>
          <w:tcPr>
            <w:tcW w:w="5984" w:type="dxa"/>
          </w:tcPr>
          <w:p w:rsidR="00B5586F" w:rsidRPr="00B5586F" w:rsidRDefault="00753405" w:rsidP="00696E15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11</w:t>
            </w:r>
            <w:r w:rsidR="00B5586F" w:rsidRPr="00B5586F">
              <w:rPr>
                <w:b/>
                <w:sz w:val="26"/>
                <w:szCs w:val="28"/>
              </w:rPr>
              <w:t>/1</w:t>
            </w:r>
            <w:r w:rsidR="00EB7356">
              <w:rPr>
                <w:b/>
                <w:sz w:val="26"/>
                <w:szCs w:val="28"/>
              </w:rPr>
              <w:t>2</w:t>
            </w:r>
            <w:r w:rsidR="00B5586F" w:rsidRPr="00B5586F">
              <w:rPr>
                <w:b/>
                <w:sz w:val="26"/>
                <w:szCs w:val="28"/>
              </w:rPr>
              <w:t>/201</w:t>
            </w:r>
            <w:r w:rsidR="004E00E3">
              <w:rPr>
                <w:b/>
                <w:sz w:val="26"/>
                <w:szCs w:val="28"/>
              </w:rPr>
              <w:t>7</w:t>
            </w:r>
          </w:p>
        </w:tc>
      </w:tr>
      <w:tr w:rsidR="00B5586F" w:rsidRPr="00B5586F" w:rsidTr="00B5586F">
        <w:tc>
          <w:tcPr>
            <w:tcW w:w="2660" w:type="dxa"/>
          </w:tcPr>
          <w:p w:rsidR="00B5586F" w:rsidRPr="00B5586F" w:rsidRDefault="00B5586F" w:rsidP="00162C05">
            <w:pPr>
              <w:jc w:val="both"/>
              <w:rPr>
                <w:b/>
                <w:sz w:val="26"/>
                <w:szCs w:val="28"/>
              </w:rPr>
            </w:pPr>
            <w:r w:rsidRPr="00B5586F">
              <w:rPr>
                <w:b/>
                <w:sz w:val="26"/>
                <w:szCs w:val="28"/>
              </w:rPr>
              <w:t>Recurso:</w:t>
            </w:r>
          </w:p>
        </w:tc>
        <w:tc>
          <w:tcPr>
            <w:tcW w:w="5984" w:type="dxa"/>
          </w:tcPr>
          <w:p w:rsidR="00B5586F" w:rsidRPr="00B5586F" w:rsidRDefault="00753405" w:rsidP="00696E15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Dia 12</w:t>
            </w:r>
            <w:r w:rsidR="00937F5C">
              <w:rPr>
                <w:b/>
                <w:sz w:val="26"/>
                <w:szCs w:val="28"/>
              </w:rPr>
              <w:t>/12/2017</w:t>
            </w:r>
            <w:r w:rsidR="00B5586F" w:rsidRPr="00B5586F">
              <w:rPr>
                <w:b/>
                <w:sz w:val="26"/>
                <w:szCs w:val="28"/>
              </w:rPr>
              <w:t xml:space="preserve">, na forma e local previstos no item </w:t>
            </w:r>
            <w:r w:rsidR="00EB7356">
              <w:rPr>
                <w:b/>
                <w:sz w:val="26"/>
                <w:szCs w:val="28"/>
              </w:rPr>
              <w:t>15</w:t>
            </w:r>
            <w:r w:rsidR="00B5586F" w:rsidRPr="00B5586F">
              <w:rPr>
                <w:b/>
                <w:sz w:val="26"/>
                <w:szCs w:val="28"/>
              </w:rPr>
              <w:t xml:space="preserve"> </w:t>
            </w:r>
          </w:p>
        </w:tc>
      </w:tr>
      <w:tr w:rsidR="00B5586F" w:rsidRPr="00B5586F" w:rsidTr="00B5586F">
        <w:tc>
          <w:tcPr>
            <w:tcW w:w="2660" w:type="dxa"/>
          </w:tcPr>
          <w:p w:rsidR="00B5586F" w:rsidRPr="00B5586F" w:rsidRDefault="00B5586F" w:rsidP="00162C05">
            <w:pPr>
              <w:jc w:val="both"/>
              <w:rPr>
                <w:b/>
                <w:sz w:val="26"/>
                <w:szCs w:val="28"/>
              </w:rPr>
            </w:pPr>
            <w:r w:rsidRPr="00B5586F">
              <w:rPr>
                <w:b/>
                <w:sz w:val="26"/>
                <w:szCs w:val="28"/>
              </w:rPr>
              <w:t>Resultado Final:</w:t>
            </w:r>
          </w:p>
        </w:tc>
        <w:tc>
          <w:tcPr>
            <w:tcW w:w="5984" w:type="dxa"/>
          </w:tcPr>
          <w:p w:rsidR="00B5586F" w:rsidRPr="00B5586F" w:rsidRDefault="00753405" w:rsidP="00937F5C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14</w:t>
            </w:r>
            <w:r w:rsidR="004E00E3">
              <w:rPr>
                <w:b/>
                <w:sz w:val="26"/>
                <w:szCs w:val="28"/>
              </w:rPr>
              <w:t>/12/2017</w:t>
            </w:r>
          </w:p>
        </w:tc>
      </w:tr>
    </w:tbl>
    <w:p w:rsidR="00254F79" w:rsidRPr="00B5586F" w:rsidRDefault="00254F79" w:rsidP="00162C05">
      <w:pPr>
        <w:jc w:val="both"/>
        <w:rPr>
          <w:b/>
          <w:sz w:val="26"/>
          <w:szCs w:val="28"/>
        </w:rPr>
      </w:pPr>
    </w:p>
    <w:p w:rsidR="00B8469F" w:rsidRDefault="00EB7356" w:rsidP="00AD63CD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5</w:t>
      </w:r>
      <w:r w:rsidR="00162C05" w:rsidRPr="00B5586F">
        <w:rPr>
          <w:b/>
          <w:sz w:val="26"/>
          <w:szCs w:val="28"/>
        </w:rPr>
        <w:t xml:space="preserve">. As inscrições serão realizadas, exclusivamente, </w:t>
      </w:r>
      <w:r w:rsidR="00254F79" w:rsidRPr="00B5586F">
        <w:rPr>
          <w:b/>
          <w:sz w:val="26"/>
          <w:szCs w:val="28"/>
        </w:rPr>
        <w:t xml:space="preserve">na Secretaria Municipal de Educação, Cultura e Esportes, conforme </w:t>
      </w:r>
      <w:r w:rsidR="00B5586F">
        <w:rPr>
          <w:b/>
          <w:sz w:val="26"/>
          <w:szCs w:val="28"/>
        </w:rPr>
        <w:t>cronograma (</w:t>
      </w:r>
      <w:r w:rsidR="00254F79" w:rsidRPr="00B5586F">
        <w:rPr>
          <w:b/>
          <w:sz w:val="26"/>
          <w:szCs w:val="28"/>
        </w:rPr>
        <w:t xml:space="preserve">item </w:t>
      </w:r>
      <w:proofErr w:type="gramStart"/>
      <w:r w:rsidR="00257AB1">
        <w:rPr>
          <w:b/>
          <w:sz w:val="26"/>
          <w:szCs w:val="28"/>
        </w:rPr>
        <w:t>4</w:t>
      </w:r>
      <w:proofErr w:type="gramEnd"/>
      <w:r w:rsidR="00B5586F">
        <w:rPr>
          <w:b/>
          <w:sz w:val="26"/>
          <w:szCs w:val="28"/>
        </w:rPr>
        <w:t>)</w:t>
      </w:r>
      <w:r w:rsidR="00254F79" w:rsidRPr="00B5586F">
        <w:rPr>
          <w:b/>
          <w:sz w:val="26"/>
          <w:szCs w:val="28"/>
        </w:rPr>
        <w:t xml:space="preserve">, </w:t>
      </w:r>
      <w:r w:rsidR="00162C05" w:rsidRPr="00B5586F">
        <w:rPr>
          <w:b/>
          <w:sz w:val="26"/>
          <w:szCs w:val="28"/>
        </w:rPr>
        <w:t>por meio de escolha d</w:t>
      </w:r>
      <w:r w:rsidR="00254F79" w:rsidRPr="00B5586F">
        <w:rPr>
          <w:b/>
          <w:sz w:val="26"/>
          <w:szCs w:val="28"/>
        </w:rPr>
        <w:t>o Estabelecimento</w:t>
      </w:r>
      <w:r w:rsidR="00162C05" w:rsidRPr="00B5586F">
        <w:rPr>
          <w:b/>
          <w:sz w:val="26"/>
          <w:szCs w:val="28"/>
        </w:rPr>
        <w:t xml:space="preserve">, de acordo com </w:t>
      </w:r>
      <w:r w:rsidR="00254F79" w:rsidRPr="00B5586F">
        <w:rPr>
          <w:b/>
          <w:sz w:val="26"/>
          <w:szCs w:val="28"/>
        </w:rPr>
        <w:t>as vagas oferta</w:t>
      </w:r>
      <w:r w:rsidR="00753405">
        <w:rPr>
          <w:b/>
          <w:sz w:val="26"/>
          <w:szCs w:val="28"/>
        </w:rPr>
        <w:t>da</w:t>
      </w:r>
      <w:r w:rsidR="00254F79" w:rsidRPr="00B5586F">
        <w:rPr>
          <w:b/>
          <w:sz w:val="26"/>
          <w:szCs w:val="28"/>
        </w:rPr>
        <w:t xml:space="preserve">s. </w:t>
      </w:r>
      <w:r w:rsidR="00B8469F">
        <w:rPr>
          <w:b/>
          <w:sz w:val="26"/>
          <w:szCs w:val="28"/>
        </w:rPr>
        <w:br w:type="page"/>
      </w:r>
    </w:p>
    <w:p w:rsidR="00162C05" w:rsidRPr="00B5586F" w:rsidRDefault="00EB7356" w:rsidP="00162C05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lastRenderedPageBreak/>
        <w:t>6</w:t>
      </w:r>
      <w:r w:rsidR="00254F79" w:rsidRPr="00B5586F">
        <w:rPr>
          <w:b/>
          <w:sz w:val="26"/>
          <w:szCs w:val="28"/>
        </w:rPr>
        <w:t xml:space="preserve">. As vagas por Estabelecimento de Ensino, ofertadas neste Processo são: </w:t>
      </w:r>
    </w:p>
    <w:p w:rsidR="00254F79" w:rsidRPr="00B5586F" w:rsidRDefault="00254F79" w:rsidP="00162C05">
      <w:pPr>
        <w:jc w:val="both"/>
        <w:rPr>
          <w:b/>
          <w:sz w:val="26"/>
          <w:szCs w:val="28"/>
        </w:rPr>
      </w:pPr>
    </w:p>
    <w:tbl>
      <w:tblPr>
        <w:tblStyle w:val="Tabelacomgrade"/>
        <w:tblW w:w="9049" w:type="dxa"/>
        <w:tblInd w:w="-436" w:type="dxa"/>
        <w:tblLook w:val="04A0"/>
      </w:tblPr>
      <w:tblGrid>
        <w:gridCol w:w="5506"/>
        <w:gridCol w:w="3543"/>
      </w:tblGrid>
      <w:tr w:rsidR="00E83815" w:rsidRPr="00B5586F" w:rsidTr="00B219F9">
        <w:trPr>
          <w:trHeight w:val="526"/>
        </w:trPr>
        <w:tc>
          <w:tcPr>
            <w:tcW w:w="5506" w:type="dxa"/>
            <w:vMerge w:val="restart"/>
            <w:vAlign w:val="center"/>
          </w:tcPr>
          <w:p w:rsidR="00E83815" w:rsidRPr="00B5586F" w:rsidRDefault="00E83815" w:rsidP="00EB1E82">
            <w:pPr>
              <w:jc w:val="center"/>
              <w:rPr>
                <w:b/>
                <w:sz w:val="26"/>
                <w:szCs w:val="28"/>
              </w:rPr>
            </w:pPr>
            <w:r w:rsidRPr="00B5586F">
              <w:rPr>
                <w:b/>
                <w:sz w:val="26"/>
                <w:szCs w:val="28"/>
              </w:rPr>
              <w:t>Estabelecimento de Ensino</w:t>
            </w:r>
          </w:p>
        </w:tc>
        <w:tc>
          <w:tcPr>
            <w:tcW w:w="3543" w:type="dxa"/>
            <w:vAlign w:val="center"/>
          </w:tcPr>
          <w:p w:rsidR="00E83815" w:rsidRPr="00B5586F" w:rsidRDefault="00E83815" w:rsidP="00EB1E82">
            <w:pPr>
              <w:jc w:val="center"/>
              <w:rPr>
                <w:b/>
                <w:sz w:val="26"/>
                <w:szCs w:val="28"/>
              </w:rPr>
            </w:pPr>
            <w:r w:rsidRPr="00B5586F">
              <w:rPr>
                <w:b/>
                <w:sz w:val="26"/>
                <w:szCs w:val="28"/>
              </w:rPr>
              <w:t>Professores</w:t>
            </w:r>
          </w:p>
        </w:tc>
      </w:tr>
      <w:tr w:rsidR="00E83815" w:rsidRPr="00B5586F" w:rsidTr="00B219F9">
        <w:trPr>
          <w:trHeight w:val="526"/>
        </w:trPr>
        <w:tc>
          <w:tcPr>
            <w:tcW w:w="5506" w:type="dxa"/>
            <w:vMerge/>
            <w:vAlign w:val="center"/>
          </w:tcPr>
          <w:p w:rsidR="00E83815" w:rsidRPr="00B5586F" w:rsidRDefault="00E83815" w:rsidP="00EB1E82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83815" w:rsidRPr="00B5586F" w:rsidRDefault="00E83815" w:rsidP="00EB1E82">
            <w:pPr>
              <w:jc w:val="center"/>
              <w:rPr>
                <w:b/>
                <w:sz w:val="26"/>
                <w:szCs w:val="28"/>
              </w:rPr>
            </w:pPr>
            <w:r w:rsidRPr="00B5586F">
              <w:rPr>
                <w:b/>
                <w:sz w:val="26"/>
                <w:szCs w:val="28"/>
              </w:rPr>
              <w:t>Nº de Vagas</w:t>
            </w:r>
          </w:p>
        </w:tc>
      </w:tr>
      <w:tr w:rsidR="00E83815" w:rsidRPr="00B5586F" w:rsidTr="00B219F9">
        <w:trPr>
          <w:trHeight w:val="537"/>
        </w:trPr>
        <w:tc>
          <w:tcPr>
            <w:tcW w:w="5506" w:type="dxa"/>
            <w:vAlign w:val="center"/>
          </w:tcPr>
          <w:p w:rsidR="00E83815" w:rsidRPr="00B5586F" w:rsidRDefault="00E83815" w:rsidP="00EB1E82">
            <w:pPr>
              <w:jc w:val="center"/>
              <w:rPr>
                <w:sz w:val="26"/>
                <w:szCs w:val="28"/>
              </w:rPr>
            </w:pPr>
            <w:r w:rsidRPr="00B5586F">
              <w:rPr>
                <w:sz w:val="26"/>
                <w:szCs w:val="28"/>
              </w:rPr>
              <w:t xml:space="preserve">Centro Municipal de Educação Infantil Irmã Ancila </w:t>
            </w:r>
          </w:p>
        </w:tc>
        <w:tc>
          <w:tcPr>
            <w:tcW w:w="3543" w:type="dxa"/>
            <w:vAlign w:val="center"/>
          </w:tcPr>
          <w:p w:rsidR="00E83815" w:rsidRPr="00B5586F" w:rsidRDefault="00E83815" w:rsidP="00EB1E82">
            <w:pPr>
              <w:jc w:val="center"/>
              <w:rPr>
                <w:sz w:val="26"/>
                <w:szCs w:val="28"/>
              </w:rPr>
            </w:pPr>
            <w:r w:rsidRPr="00B5586F">
              <w:rPr>
                <w:sz w:val="26"/>
                <w:szCs w:val="28"/>
              </w:rPr>
              <w:t>0</w:t>
            </w:r>
            <w:r>
              <w:rPr>
                <w:sz w:val="26"/>
                <w:szCs w:val="28"/>
              </w:rPr>
              <w:t>4</w:t>
            </w:r>
          </w:p>
        </w:tc>
      </w:tr>
      <w:tr w:rsidR="00E83815" w:rsidRPr="00B5586F" w:rsidTr="00B219F9">
        <w:trPr>
          <w:trHeight w:val="537"/>
        </w:trPr>
        <w:tc>
          <w:tcPr>
            <w:tcW w:w="5506" w:type="dxa"/>
            <w:vAlign w:val="center"/>
          </w:tcPr>
          <w:p w:rsidR="00E83815" w:rsidRPr="00B5586F" w:rsidRDefault="00E83815" w:rsidP="00C219BC">
            <w:pPr>
              <w:jc w:val="center"/>
              <w:rPr>
                <w:sz w:val="26"/>
                <w:szCs w:val="28"/>
              </w:rPr>
            </w:pPr>
            <w:r w:rsidRPr="00B5586F">
              <w:rPr>
                <w:sz w:val="26"/>
                <w:szCs w:val="28"/>
              </w:rPr>
              <w:t xml:space="preserve">Centro Municipal de Educação Infantil </w:t>
            </w:r>
            <w:proofErr w:type="spellStart"/>
            <w:r>
              <w:rPr>
                <w:sz w:val="26"/>
                <w:szCs w:val="28"/>
              </w:rPr>
              <w:t>Vó</w:t>
            </w:r>
            <w:proofErr w:type="spellEnd"/>
            <w:r>
              <w:rPr>
                <w:sz w:val="26"/>
                <w:szCs w:val="28"/>
              </w:rPr>
              <w:t xml:space="preserve"> Luiza</w:t>
            </w:r>
          </w:p>
        </w:tc>
        <w:tc>
          <w:tcPr>
            <w:tcW w:w="3543" w:type="dxa"/>
            <w:vAlign w:val="center"/>
          </w:tcPr>
          <w:p w:rsidR="00E83815" w:rsidRPr="00B5586F" w:rsidRDefault="00E83815" w:rsidP="00EB1E8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14</w:t>
            </w:r>
          </w:p>
        </w:tc>
      </w:tr>
      <w:tr w:rsidR="00E83815" w:rsidRPr="00B5586F" w:rsidTr="00B219F9">
        <w:trPr>
          <w:trHeight w:val="537"/>
        </w:trPr>
        <w:tc>
          <w:tcPr>
            <w:tcW w:w="5506" w:type="dxa"/>
            <w:vAlign w:val="center"/>
          </w:tcPr>
          <w:p w:rsidR="00E83815" w:rsidRPr="00B5586F" w:rsidRDefault="00E83815" w:rsidP="00EB1E82">
            <w:pPr>
              <w:jc w:val="center"/>
              <w:rPr>
                <w:sz w:val="26"/>
                <w:szCs w:val="28"/>
              </w:rPr>
            </w:pPr>
            <w:r w:rsidRPr="00B5586F">
              <w:rPr>
                <w:sz w:val="26"/>
                <w:szCs w:val="28"/>
              </w:rPr>
              <w:t>Centro Municipal de Educação Infantil Semente do Amanhã</w:t>
            </w:r>
          </w:p>
        </w:tc>
        <w:tc>
          <w:tcPr>
            <w:tcW w:w="3543" w:type="dxa"/>
            <w:vAlign w:val="center"/>
          </w:tcPr>
          <w:p w:rsidR="00E83815" w:rsidRPr="00B5586F" w:rsidRDefault="00E83815" w:rsidP="00EB1E8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05</w:t>
            </w:r>
          </w:p>
        </w:tc>
      </w:tr>
      <w:tr w:rsidR="00E83815" w:rsidRPr="00B5586F" w:rsidTr="00B219F9">
        <w:trPr>
          <w:trHeight w:val="537"/>
        </w:trPr>
        <w:tc>
          <w:tcPr>
            <w:tcW w:w="5506" w:type="dxa"/>
            <w:vAlign w:val="center"/>
          </w:tcPr>
          <w:p w:rsidR="00E83815" w:rsidRPr="00B5586F" w:rsidRDefault="00E83815" w:rsidP="00696E15">
            <w:pPr>
              <w:jc w:val="center"/>
              <w:rPr>
                <w:sz w:val="26"/>
                <w:szCs w:val="28"/>
              </w:rPr>
            </w:pPr>
            <w:r w:rsidRPr="00B5586F">
              <w:rPr>
                <w:sz w:val="26"/>
                <w:szCs w:val="28"/>
              </w:rPr>
              <w:t xml:space="preserve">Centro Municipal de Educação Infantil </w:t>
            </w:r>
            <w:proofErr w:type="spellStart"/>
            <w:proofErr w:type="gramStart"/>
            <w:r>
              <w:rPr>
                <w:sz w:val="26"/>
                <w:szCs w:val="28"/>
              </w:rPr>
              <w:t>Pe</w:t>
            </w:r>
            <w:proofErr w:type="spellEnd"/>
            <w:proofErr w:type="gramEnd"/>
            <w:r>
              <w:rPr>
                <w:sz w:val="26"/>
                <w:szCs w:val="28"/>
              </w:rPr>
              <w:t>. João Adolfo Barendse</w:t>
            </w:r>
          </w:p>
        </w:tc>
        <w:tc>
          <w:tcPr>
            <w:tcW w:w="3543" w:type="dxa"/>
            <w:vAlign w:val="center"/>
          </w:tcPr>
          <w:p w:rsidR="00E83815" w:rsidRPr="00B5586F" w:rsidRDefault="00E83815" w:rsidP="00696E1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03</w:t>
            </w:r>
          </w:p>
        </w:tc>
      </w:tr>
      <w:tr w:rsidR="00E83815" w:rsidRPr="00B5586F" w:rsidTr="00B219F9">
        <w:trPr>
          <w:trHeight w:val="537"/>
        </w:trPr>
        <w:tc>
          <w:tcPr>
            <w:tcW w:w="5506" w:type="dxa"/>
            <w:vAlign w:val="center"/>
          </w:tcPr>
          <w:p w:rsidR="00E83815" w:rsidRPr="00B5586F" w:rsidRDefault="00E83815" w:rsidP="00982D20">
            <w:pPr>
              <w:jc w:val="center"/>
              <w:rPr>
                <w:sz w:val="26"/>
                <w:szCs w:val="28"/>
              </w:rPr>
            </w:pPr>
            <w:r w:rsidRPr="00B5586F">
              <w:rPr>
                <w:sz w:val="26"/>
                <w:szCs w:val="28"/>
              </w:rPr>
              <w:t>Escola Municipal Prof. Elias Abrahão</w:t>
            </w:r>
          </w:p>
        </w:tc>
        <w:tc>
          <w:tcPr>
            <w:tcW w:w="3543" w:type="dxa"/>
            <w:vAlign w:val="center"/>
          </w:tcPr>
          <w:p w:rsidR="00E83815" w:rsidRPr="00B5586F" w:rsidRDefault="00E83815" w:rsidP="00982D2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</w:tr>
      <w:tr w:rsidR="00E83815" w:rsidRPr="00B5586F" w:rsidTr="00B219F9">
        <w:trPr>
          <w:trHeight w:val="537"/>
        </w:trPr>
        <w:tc>
          <w:tcPr>
            <w:tcW w:w="5506" w:type="dxa"/>
            <w:vAlign w:val="center"/>
          </w:tcPr>
          <w:p w:rsidR="00E83815" w:rsidRPr="00B5586F" w:rsidRDefault="00E83815" w:rsidP="00982D20">
            <w:pPr>
              <w:jc w:val="center"/>
              <w:rPr>
                <w:sz w:val="26"/>
                <w:szCs w:val="28"/>
              </w:rPr>
            </w:pPr>
            <w:r w:rsidRPr="00B5586F">
              <w:rPr>
                <w:sz w:val="26"/>
                <w:szCs w:val="28"/>
              </w:rPr>
              <w:t xml:space="preserve">Escola Municipal </w:t>
            </w:r>
            <w:r>
              <w:rPr>
                <w:sz w:val="26"/>
                <w:szCs w:val="28"/>
              </w:rPr>
              <w:t xml:space="preserve">Frida </w:t>
            </w:r>
            <w:proofErr w:type="spellStart"/>
            <w:r>
              <w:rPr>
                <w:sz w:val="26"/>
                <w:szCs w:val="28"/>
              </w:rPr>
              <w:t>Rickli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Naiverth</w:t>
            </w:r>
            <w:proofErr w:type="spellEnd"/>
          </w:p>
        </w:tc>
        <w:tc>
          <w:tcPr>
            <w:tcW w:w="3543" w:type="dxa"/>
            <w:vAlign w:val="center"/>
          </w:tcPr>
          <w:p w:rsidR="00E83815" w:rsidRPr="00B5586F" w:rsidRDefault="00E83815" w:rsidP="00982D20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01</w:t>
            </w:r>
          </w:p>
        </w:tc>
      </w:tr>
    </w:tbl>
    <w:p w:rsidR="008E1A95" w:rsidRPr="00B5586F" w:rsidRDefault="008E1A95" w:rsidP="00162C05">
      <w:pPr>
        <w:jc w:val="both"/>
        <w:rPr>
          <w:b/>
          <w:sz w:val="26"/>
          <w:szCs w:val="28"/>
        </w:rPr>
      </w:pPr>
    </w:p>
    <w:p w:rsidR="00254F79" w:rsidRPr="00B5586F" w:rsidRDefault="00254F79" w:rsidP="00162C05">
      <w:pPr>
        <w:jc w:val="both"/>
        <w:rPr>
          <w:b/>
          <w:sz w:val="26"/>
          <w:szCs w:val="28"/>
        </w:rPr>
      </w:pPr>
    </w:p>
    <w:p w:rsidR="00254F79" w:rsidRPr="00B5586F" w:rsidRDefault="00EB7356" w:rsidP="00162C05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7</w:t>
      </w:r>
      <w:r w:rsidR="00162C05" w:rsidRPr="00B5586F">
        <w:rPr>
          <w:b/>
          <w:sz w:val="26"/>
          <w:szCs w:val="28"/>
        </w:rPr>
        <w:t xml:space="preserve">. Constituir-se-á vaga para remoção, condicionada à existência da </w:t>
      </w:r>
      <w:r w:rsidR="00254F79" w:rsidRPr="00B5586F">
        <w:rPr>
          <w:b/>
          <w:sz w:val="26"/>
          <w:szCs w:val="28"/>
        </w:rPr>
        <w:t xml:space="preserve">vaga no estabelecimento de ensino, dentro da ordem de classificação. </w:t>
      </w:r>
    </w:p>
    <w:p w:rsidR="00254F79" w:rsidRPr="00B5586F" w:rsidRDefault="00254F79" w:rsidP="00162C05">
      <w:pPr>
        <w:jc w:val="both"/>
        <w:rPr>
          <w:b/>
          <w:sz w:val="26"/>
          <w:szCs w:val="28"/>
        </w:rPr>
      </w:pPr>
    </w:p>
    <w:p w:rsidR="00A534CE" w:rsidRPr="00B5586F" w:rsidRDefault="00EB7356" w:rsidP="008E1A95">
      <w:pPr>
        <w:jc w:val="both"/>
        <w:rPr>
          <w:rFonts w:cs="Arial"/>
          <w:b/>
          <w:sz w:val="26"/>
          <w:szCs w:val="28"/>
        </w:rPr>
      </w:pPr>
      <w:r>
        <w:rPr>
          <w:b/>
          <w:sz w:val="26"/>
          <w:szCs w:val="28"/>
        </w:rPr>
        <w:t>8</w:t>
      </w:r>
      <w:r w:rsidR="00254F79" w:rsidRPr="00B5586F">
        <w:rPr>
          <w:b/>
          <w:sz w:val="26"/>
          <w:szCs w:val="28"/>
        </w:rPr>
        <w:t xml:space="preserve">. </w:t>
      </w:r>
      <w:r w:rsidR="008E1A95" w:rsidRPr="00B5586F">
        <w:rPr>
          <w:rFonts w:cs="Arial"/>
          <w:b/>
          <w:sz w:val="26"/>
          <w:szCs w:val="28"/>
        </w:rPr>
        <w:t>Será po</w:t>
      </w:r>
      <w:r w:rsidR="00B8469F">
        <w:rPr>
          <w:rFonts w:cs="Arial"/>
          <w:b/>
          <w:sz w:val="26"/>
          <w:szCs w:val="28"/>
        </w:rPr>
        <w:t>ssibilitado ao profissional da R</w:t>
      </w:r>
      <w:r w:rsidR="008E1A95" w:rsidRPr="00B5586F">
        <w:rPr>
          <w:rFonts w:cs="Arial"/>
          <w:b/>
          <w:sz w:val="26"/>
          <w:szCs w:val="28"/>
        </w:rPr>
        <w:t xml:space="preserve">ede Municipal de Educação, </w:t>
      </w:r>
      <w:r w:rsidR="0076718D" w:rsidRPr="00B5586F">
        <w:rPr>
          <w:rFonts w:cs="Arial"/>
          <w:b/>
          <w:sz w:val="26"/>
          <w:szCs w:val="28"/>
        </w:rPr>
        <w:t xml:space="preserve">a inscrição </w:t>
      </w:r>
      <w:r w:rsidR="00A534CE" w:rsidRPr="00B5586F">
        <w:rPr>
          <w:rFonts w:cs="Arial"/>
          <w:b/>
          <w:sz w:val="26"/>
          <w:szCs w:val="28"/>
        </w:rPr>
        <w:t>de 01 (um</w:t>
      </w:r>
      <w:r w:rsidR="00B8469F">
        <w:rPr>
          <w:rFonts w:cs="Arial"/>
          <w:b/>
          <w:sz w:val="26"/>
          <w:szCs w:val="28"/>
        </w:rPr>
        <w:t>a</w:t>
      </w:r>
      <w:r w:rsidR="00A534CE" w:rsidRPr="00B5586F">
        <w:rPr>
          <w:rFonts w:cs="Arial"/>
          <w:b/>
          <w:sz w:val="26"/>
          <w:szCs w:val="28"/>
        </w:rPr>
        <w:t xml:space="preserve">) </w:t>
      </w:r>
      <w:r w:rsidR="0076718D" w:rsidRPr="00B5586F">
        <w:rPr>
          <w:rFonts w:cs="Arial"/>
          <w:b/>
          <w:sz w:val="26"/>
          <w:szCs w:val="28"/>
        </w:rPr>
        <w:t>e</w:t>
      </w:r>
      <w:r w:rsidR="00A534CE" w:rsidRPr="00B5586F">
        <w:rPr>
          <w:rFonts w:cs="Arial"/>
          <w:b/>
          <w:sz w:val="26"/>
          <w:szCs w:val="28"/>
        </w:rPr>
        <w:t xml:space="preserve"> até no máximo </w:t>
      </w:r>
      <w:proofErr w:type="gramStart"/>
      <w:r w:rsidR="008E1A95" w:rsidRPr="00B5586F">
        <w:rPr>
          <w:rFonts w:cs="Arial"/>
          <w:b/>
          <w:sz w:val="26"/>
          <w:szCs w:val="28"/>
        </w:rPr>
        <w:t>5</w:t>
      </w:r>
      <w:proofErr w:type="gramEnd"/>
      <w:r w:rsidR="008E1A95" w:rsidRPr="00B5586F">
        <w:rPr>
          <w:rFonts w:cs="Arial"/>
          <w:b/>
          <w:sz w:val="26"/>
          <w:szCs w:val="28"/>
        </w:rPr>
        <w:t xml:space="preserve"> (cinco) opções de escolha</w:t>
      </w:r>
      <w:r w:rsidR="0076718D" w:rsidRPr="00B5586F">
        <w:rPr>
          <w:rFonts w:cs="Arial"/>
          <w:b/>
          <w:sz w:val="26"/>
          <w:szCs w:val="28"/>
        </w:rPr>
        <w:t xml:space="preserve"> de Estabelecimento de Ensino</w:t>
      </w:r>
      <w:r w:rsidR="008E1A95" w:rsidRPr="00B5586F">
        <w:rPr>
          <w:rFonts w:cs="Arial"/>
          <w:b/>
          <w:sz w:val="26"/>
          <w:szCs w:val="28"/>
        </w:rPr>
        <w:t>, em f</w:t>
      </w:r>
      <w:r w:rsidR="0099078F" w:rsidRPr="00B5586F">
        <w:rPr>
          <w:rFonts w:cs="Arial"/>
          <w:b/>
          <w:sz w:val="26"/>
          <w:szCs w:val="28"/>
        </w:rPr>
        <w:t xml:space="preserve">ormulário </w:t>
      </w:r>
      <w:r w:rsidR="0076718D" w:rsidRPr="00B5586F">
        <w:rPr>
          <w:rFonts w:cs="Arial"/>
          <w:b/>
          <w:sz w:val="26"/>
          <w:szCs w:val="28"/>
        </w:rPr>
        <w:t>exclusiv</w:t>
      </w:r>
      <w:r w:rsidR="0099078F" w:rsidRPr="00B5586F">
        <w:rPr>
          <w:rFonts w:cs="Arial"/>
          <w:b/>
          <w:sz w:val="26"/>
          <w:szCs w:val="28"/>
        </w:rPr>
        <w:t>o</w:t>
      </w:r>
      <w:r w:rsidR="0076718D" w:rsidRPr="00B5586F">
        <w:rPr>
          <w:rFonts w:cs="Arial"/>
          <w:b/>
          <w:sz w:val="26"/>
          <w:szCs w:val="28"/>
        </w:rPr>
        <w:t xml:space="preserve">, </w:t>
      </w:r>
      <w:r w:rsidR="008E1A95" w:rsidRPr="00B5586F">
        <w:rPr>
          <w:rFonts w:cs="Arial"/>
          <w:b/>
          <w:sz w:val="26"/>
          <w:szCs w:val="28"/>
        </w:rPr>
        <w:t>forne</w:t>
      </w:r>
      <w:r w:rsidR="0076718D" w:rsidRPr="00B5586F">
        <w:rPr>
          <w:rFonts w:cs="Arial"/>
          <w:b/>
          <w:sz w:val="26"/>
          <w:szCs w:val="28"/>
        </w:rPr>
        <w:t xml:space="preserve">cida pela Secretaria Municipal de Educação, Cultura e Esportes </w:t>
      </w:r>
      <w:r w:rsidR="008E1A95" w:rsidRPr="00B5586F">
        <w:rPr>
          <w:rFonts w:cs="Arial"/>
          <w:b/>
          <w:sz w:val="26"/>
          <w:szCs w:val="28"/>
        </w:rPr>
        <w:t>em ordem decresc</w:t>
      </w:r>
      <w:r w:rsidR="00A534CE" w:rsidRPr="00B5586F">
        <w:rPr>
          <w:rFonts w:cs="Arial"/>
          <w:b/>
          <w:sz w:val="26"/>
          <w:szCs w:val="28"/>
        </w:rPr>
        <w:t>ente de prioridade.</w:t>
      </w:r>
    </w:p>
    <w:p w:rsidR="008E1A95" w:rsidRPr="00B5586F" w:rsidRDefault="008E1A95" w:rsidP="00254F79">
      <w:pPr>
        <w:jc w:val="both"/>
        <w:rPr>
          <w:b/>
          <w:sz w:val="26"/>
          <w:szCs w:val="28"/>
        </w:rPr>
      </w:pPr>
    </w:p>
    <w:p w:rsidR="00CA1AA3" w:rsidRPr="00B5586F" w:rsidRDefault="00EB7356" w:rsidP="00254F79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9</w:t>
      </w:r>
      <w:r w:rsidR="00254F79" w:rsidRPr="00B5586F">
        <w:rPr>
          <w:b/>
          <w:sz w:val="26"/>
          <w:szCs w:val="28"/>
        </w:rPr>
        <w:t>. A classificação dos candidatos far-se-á separadamente por</w:t>
      </w:r>
      <w:r w:rsidR="00CA1AA3" w:rsidRPr="00B5586F">
        <w:rPr>
          <w:b/>
          <w:sz w:val="26"/>
          <w:szCs w:val="28"/>
        </w:rPr>
        <w:t xml:space="preserve"> Estabelecimento de Ensino</w:t>
      </w:r>
      <w:r w:rsidR="00254F79" w:rsidRPr="00B5586F">
        <w:rPr>
          <w:b/>
          <w:sz w:val="26"/>
          <w:szCs w:val="28"/>
        </w:rPr>
        <w:t xml:space="preserve">, </w:t>
      </w:r>
      <w:r w:rsidR="00CA1AA3" w:rsidRPr="00B5586F">
        <w:rPr>
          <w:b/>
          <w:sz w:val="26"/>
          <w:szCs w:val="28"/>
        </w:rPr>
        <w:t>observando a seguinte ordem de prioridade, conforme Art. 55, da Lei Municipal 24/2009:</w:t>
      </w:r>
    </w:p>
    <w:p w:rsidR="00CA1AA3" w:rsidRPr="00B5586F" w:rsidRDefault="00CA1AA3" w:rsidP="00254F79">
      <w:pPr>
        <w:jc w:val="both"/>
        <w:rPr>
          <w:b/>
          <w:sz w:val="26"/>
          <w:szCs w:val="28"/>
        </w:rPr>
      </w:pPr>
    </w:p>
    <w:p w:rsidR="00CA1AA3" w:rsidRPr="00B5586F" w:rsidRDefault="00CA1AA3" w:rsidP="0099078F">
      <w:pPr>
        <w:numPr>
          <w:ilvl w:val="0"/>
          <w:numId w:val="1"/>
        </w:numPr>
        <w:tabs>
          <w:tab w:val="clear" w:pos="1080"/>
        </w:tabs>
        <w:ind w:left="993" w:firstLine="0"/>
        <w:jc w:val="both"/>
        <w:rPr>
          <w:rFonts w:cs="Arial"/>
          <w:b/>
          <w:sz w:val="26"/>
          <w:szCs w:val="28"/>
        </w:rPr>
      </w:pPr>
      <w:r w:rsidRPr="00B5586F">
        <w:rPr>
          <w:rFonts w:cs="Arial"/>
          <w:b/>
          <w:sz w:val="26"/>
          <w:szCs w:val="28"/>
        </w:rPr>
        <w:t>Maior tempo de serviço no Estabelecimento de Ensino, em caráter efetivo, contando a partir da última Portaria de lotação no Estabelecimento;</w:t>
      </w:r>
    </w:p>
    <w:p w:rsidR="00CA1AA3" w:rsidRPr="00B5586F" w:rsidRDefault="00CA1AA3" w:rsidP="0099078F">
      <w:pPr>
        <w:ind w:left="993"/>
        <w:jc w:val="both"/>
        <w:rPr>
          <w:rFonts w:cs="Arial"/>
          <w:b/>
          <w:sz w:val="26"/>
          <w:szCs w:val="28"/>
        </w:rPr>
      </w:pPr>
    </w:p>
    <w:p w:rsidR="00CA1AA3" w:rsidRPr="00B5586F" w:rsidRDefault="00CA1AA3" w:rsidP="0099078F">
      <w:pPr>
        <w:numPr>
          <w:ilvl w:val="0"/>
          <w:numId w:val="1"/>
        </w:numPr>
        <w:tabs>
          <w:tab w:val="clear" w:pos="1080"/>
        </w:tabs>
        <w:ind w:left="993" w:firstLine="0"/>
        <w:jc w:val="both"/>
        <w:rPr>
          <w:rFonts w:cs="Arial"/>
          <w:b/>
          <w:sz w:val="26"/>
          <w:szCs w:val="28"/>
        </w:rPr>
      </w:pPr>
      <w:r w:rsidRPr="00B5586F">
        <w:rPr>
          <w:rFonts w:cs="Arial"/>
          <w:b/>
          <w:sz w:val="26"/>
          <w:szCs w:val="28"/>
        </w:rPr>
        <w:t>Maior nível e Classe;</w:t>
      </w:r>
    </w:p>
    <w:p w:rsidR="00CA1AA3" w:rsidRPr="00B5586F" w:rsidRDefault="00CA1AA3" w:rsidP="0099078F">
      <w:pPr>
        <w:ind w:left="993"/>
        <w:jc w:val="both"/>
        <w:rPr>
          <w:rFonts w:cs="Arial"/>
          <w:b/>
          <w:sz w:val="26"/>
          <w:szCs w:val="28"/>
        </w:rPr>
      </w:pPr>
    </w:p>
    <w:p w:rsidR="00CA1AA3" w:rsidRPr="00B5586F" w:rsidRDefault="00CA1AA3" w:rsidP="0099078F">
      <w:pPr>
        <w:numPr>
          <w:ilvl w:val="0"/>
          <w:numId w:val="1"/>
        </w:numPr>
        <w:tabs>
          <w:tab w:val="clear" w:pos="1080"/>
        </w:tabs>
        <w:ind w:left="993" w:firstLine="0"/>
        <w:jc w:val="both"/>
        <w:rPr>
          <w:rFonts w:cs="Arial"/>
          <w:b/>
          <w:sz w:val="26"/>
          <w:szCs w:val="28"/>
        </w:rPr>
      </w:pPr>
      <w:r w:rsidRPr="00B5586F">
        <w:rPr>
          <w:rFonts w:cs="Arial"/>
          <w:b/>
          <w:sz w:val="26"/>
          <w:szCs w:val="28"/>
        </w:rPr>
        <w:t>Maior tempo de serviço no Município, em caráter efetivo;</w:t>
      </w:r>
    </w:p>
    <w:p w:rsidR="00CA1AA3" w:rsidRPr="00B5586F" w:rsidRDefault="00CA1AA3" w:rsidP="0099078F">
      <w:pPr>
        <w:ind w:left="993"/>
        <w:jc w:val="both"/>
        <w:rPr>
          <w:rFonts w:cs="Arial"/>
          <w:b/>
          <w:sz w:val="26"/>
          <w:szCs w:val="28"/>
        </w:rPr>
      </w:pPr>
    </w:p>
    <w:p w:rsidR="00CA1AA3" w:rsidRPr="00B5586F" w:rsidRDefault="00CA1AA3" w:rsidP="0099078F">
      <w:pPr>
        <w:numPr>
          <w:ilvl w:val="0"/>
          <w:numId w:val="1"/>
        </w:numPr>
        <w:tabs>
          <w:tab w:val="clear" w:pos="1080"/>
        </w:tabs>
        <w:ind w:left="993" w:firstLine="0"/>
        <w:jc w:val="both"/>
        <w:rPr>
          <w:rFonts w:cs="Arial"/>
          <w:b/>
          <w:sz w:val="26"/>
          <w:szCs w:val="28"/>
        </w:rPr>
      </w:pPr>
      <w:r w:rsidRPr="00B5586F">
        <w:rPr>
          <w:rFonts w:cs="Arial"/>
          <w:b/>
          <w:sz w:val="26"/>
          <w:szCs w:val="28"/>
        </w:rPr>
        <w:lastRenderedPageBreak/>
        <w:t>O mais idoso.</w:t>
      </w:r>
    </w:p>
    <w:p w:rsidR="00CA1AA3" w:rsidRPr="00B5586F" w:rsidRDefault="00CA1AA3" w:rsidP="00254F79">
      <w:pPr>
        <w:jc w:val="both"/>
        <w:rPr>
          <w:b/>
          <w:sz w:val="26"/>
          <w:szCs w:val="28"/>
        </w:rPr>
      </w:pPr>
    </w:p>
    <w:p w:rsidR="00254F79" w:rsidRPr="00B5586F" w:rsidRDefault="00EB7356" w:rsidP="00254F79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10</w:t>
      </w:r>
      <w:r w:rsidR="00254F79" w:rsidRPr="00B5586F">
        <w:rPr>
          <w:b/>
          <w:sz w:val="26"/>
          <w:szCs w:val="28"/>
        </w:rPr>
        <w:t>. As informações prestadas no Formulário de Inscrição são de inteira responsabil</w:t>
      </w:r>
      <w:r w:rsidR="00B8469F">
        <w:rPr>
          <w:b/>
          <w:sz w:val="26"/>
          <w:szCs w:val="28"/>
        </w:rPr>
        <w:t>idade do candidato que assumirá</w:t>
      </w:r>
      <w:r w:rsidR="00254F79" w:rsidRPr="00B5586F">
        <w:rPr>
          <w:b/>
          <w:sz w:val="26"/>
          <w:szCs w:val="28"/>
        </w:rPr>
        <w:t xml:space="preserve"> as consequências de eventuais erros de preenchimento. </w:t>
      </w:r>
    </w:p>
    <w:p w:rsidR="0099078F" w:rsidRPr="00B5586F" w:rsidRDefault="0099078F" w:rsidP="00254F79">
      <w:pPr>
        <w:jc w:val="both"/>
        <w:rPr>
          <w:b/>
          <w:sz w:val="26"/>
          <w:szCs w:val="28"/>
        </w:rPr>
      </w:pPr>
    </w:p>
    <w:p w:rsidR="00254F79" w:rsidRPr="00B5586F" w:rsidRDefault="0099078F" w:rsidP="00254F79">
      <w:pPr>
        <w:jc w:val="both"/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>1</w:t>
      </w:r>
      <w:r w:rsidR="00EB7356">
        <w:rPr>
          <w:b/>
          <w:sz w:val="26"/>
          <w:szCs w:val="28"/>
        </w:rPr>
        <w:t>1</w:t>
      </w:r>
      <w:r w:rsidR="00254F79" w:rsidRPr="00B5586F">
        <w:rPr>
          <w:b/>
          <w:sz w:val="26"/>
          <w:szCs w:val="28"/>
        </w:rPr>
        <w:t xml:space="preserve">. O ato de inscrição implica na concordância tácita do candidato com os critérios estabelecidos no presente Edital. </w:t>
      </w:r>
    </w:p>
    <w:p w:rsidR="0099078F" w:rsidRPr="00B5586F" w:rsidRDefault="0099078F" w:rsidP="00254F79">
      <w:pPr>
        <w:jc w:val="both"/>
        <w:rPr>
          <w:b/>
          <w:sz w:val="26"/>
          <w:szCs w:val="28"/>
        </w:rPr>
      </w:pPr>
    </w:p>
    <w:p w:rsidR="0099078F" w:rsidRPr="00B5586F" w:rsidRDefault="00254F79" w:rsidP="00254F79">
      <w:pPr>
        <w:jc w:val="both"/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>1</w:t>
      </w:r>
      <w:r w:rsidR="00EB7356">
        <w:rPr>
          <w:b/>
          <w:sz w:val="26"/>
          <w:szCs w:val="28"/>
        </w:rPr>
        <w:t>2</w:t>
      </w:r>
      <w:r w:rsidRPr="00B5586F">
        <w:rPr>
          <w:b/>
          <w:sz w:val="26"/>
          <w:szCs w:val="28"/>
        </w:rPr>
        <w:t xml:space="preserve">. O resultado preliminar do concurso de remoção será divulgado em Diário Oficial e também na Internet, no endereço eletrônico </w:t>
      </w:r>
      <w:hyperlink r:id="rId8" w:history="1">
        <w:r w:rsidR="00C219BC" w:rsidRPr="009A612A">
          <w:rPr>
            <w:rStyle w:val="Hyperlink"/>
            <w:b/>
            <w:sz w:val="26"/>
            <w:szCs w:val="28"/>
          </w:rPr>
          <w:t>www.turvo.pr.gov.br</w:t>
        </w:r>
      </w:hyperlink>
      <w:r w:rsidR="00FA795E" w:rsidRPr="00B5586F">
        <w:rPr>
          <w:b/>
          <w:sz w:val="26"/>
          <w:szCs w:val="28"/>
        </w:rPr>
        <w:t xml:space="preserve">, no dia </w:t>
      </w:r>
      <w:r w:rsidR="00753405">
        <w:rPr>
          <w:b/>
          <w:sz w:val="26"/>
          <w:szCs w:val="28"/>
        </w:rPr>
        <w:t>14</w:t>
      </w:r>
      <w:r w:rsidR="00FA795E" w:rsidRPr="00B5586F">
        <w:rPr>
          <w:b/>
          <w:sz w:val="26"/>
          <w:szCs w:val="28"/>
        </w:rPr>
        <w:t xml:space="preserve"> de </w:t>
      </w:r>
      <w:r w:rsidR="00257AB1">
        <w:rPr>
          <w:b/>
          <w:sz w:val="26"/>
          <w:szCs w:val="28"/>
        </w:rPr>
        <w:t>dez</w:t>
      </w:r>
      <w:r w:rsidR="00FA795E" w:rsidRPr="00B5586F">
        <w:rPr>
          <w:b/>
          <w:sz w:val="26"/>
          <w:szCs w:val="28"/>
        </w:rPr>
        <w:t>embro de 201</w:t>
      </w:r>
      <w:r w:rsidR="00C219BC">
        <w:rPr>
          <w:b/>
          <w:sz w:val="26"/>
          <w:szCs w:val="28"/>
        </w:rPr>
        <w:t>7</w:t>
      </w:r>
      <w:r w:rsidR="00FA795E" w:rsidRPr="00B5586F">
        <w:rPr>
          <w:b/>
          <w:sz w:val="26"/>
          <w:szCs w:val="28"/>
        </w:rPr>
        <w:t>.</w:t>
      </w:r>
    </w:p>
    <w:p w:rsidR="00254F79" w:rsidRPr="00B5586F" w:rsidRDefault="00254F79" w:rsidP="00254F79">
      <w:pPr>
        <w:jc w:val="both"/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 xml:space="preserve"> </w:t>
      </w:r>
    </w:p>
    <w:p w:rsidR="00FA795E" w:rsidRPr="00B5586F" w:rsidRDefault="00EB7356" w:rsidP="00254F79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13</w:t>
      </w:r>
      <w:r w:rsidR="00254F79" w:rsidRPr="00B5586F">
        <w:rPr>
          <w:b/>
          <w:sz w:val="26"/>
          <w:szCs w:val="28"/>
        </w:rPr>
        <w:t>. O servidor removido deverá tomar exercício</w:t>
      </w:r>
      <w:r w:rsidR="00B8469F">
        <w:rPr>
          <w:b/>
          <w:sz w:val="26"/>
          <w:szCs w:val="28"/>
        </w:rPr>
        <w:t xml:space="preserve"> no Estabelecimento de Ensino de destino,</w:t>
      </w:r>
      <w:r w:rsidR="00254F79" w:rsidRPr="00B5586F">
        <w:rPr>
          <w:b/>
          <w:sz w:val="26"/>
          <w:szCs w:val="28"/>
        </w:rPr>
        <w:t xml:space="preserve"> </w:t>
      </w:r>
      <w:r w:rsidR="00FA795E" w:rsidRPr="00B5586F">
        <w:rPr>
          <w:b/>
          <w:sz w:val="26"/>
          <w:szCs w:val="28"/>
        </w:rPr>
        <w:t>no in</w:t>
      </w:r>
      <w:r w:rsidR="00C219BC">
        <w:rPr>
          <w:b/>
          <w:sz w:val="26"/>
          <w:szCs w:val="28"/>
        </w:rPr>
        <w:t>í</w:t>
      </w:r>
      <w:r w:rsidR="00FA795E" w:rsidRPr="00B5586F">
        <w:rPr>
          <w:b/>
          <w:sz w:val="26"/>
          <w:szCs w:val="28"/>
        </w:rPr>
        <w:t>cio do ano letivo de 201</w:t>
      </w:r>
      <w:r w:rsidR="00C219BC">
        <w:rPr>
          <w:b/>
          <w:sz w:val="26"/>
          <w:szCs w:val="28"/>
        </w:rPr>
        <w:t>8</w:t>
      </w:r>
      <w:r w:rsidR="00FA795E" w:rsidRPr="00B5586F">
        <w:rPr>
          <w:b/>
          <w:sz w:val="26"/>
          <w:szCs w:val="28"/>
        </w:rPr>
        <w:t xml:space="preserve">, sendo a remoção de caráter irrevogável. </w:t>
      </w:r>
    </w:p>
    <w:p w:rsidR="00FA795E" w:rsidRPr="00B5586F" w:rsidRDefault="00FA795E" w:rsidP="00254F79">
      <w:pPr>
        <w:jc w:val="both"/>
        <w:rPr>
          <w:b/>
          <w:sz w:val="26"/>
          <w:szCs w:val="28"/>
        </w:rPr>
      </w:pPr>
    </w:p>
    <w:p w:rsidR="00254F79" w:rsidRPr="00B5586F" w:rsidRDefault="00254F79" w:rsidP="00254F79">
      <w:pPr>
        <w:jc w:val="both"/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>1</w:t>
      </w:r>
      <w:r w:rsidR="00EB7356">
        <w:rPr>
          <w:b/>
          <w:sz w:val="26"/>
          <w:szCs w:val="28"/>
        </w:rPr>
        <w:t>4</w:t>
      </w:r>
      <w:r w:rsidR="00FA795E" w:rsidRPr="00B5586F">
        <w:rPr>
          <w:b/>
          <w:sz w:val="26"/>
          <w:szCs w:val="28"/>
        </w:rPr>
        <w:t>.</w:t>
      </w:r>
      <w:r w:rsidRPr="00B5586F">
        <w:rPr>
          <w:b/>
          <w:sz w:val="26"/>
          <w:szCs w:val="28"/>
        </w:rPr>
        <w:t xml:space="preserve"> As remoções decorrentes deste Concurso serão efetivadas através da publicação dos respectivos Atos, prevalecendo os seus efeitos funcionais a partir do início do ano letivo de 201</w:t>
      </w:r>
      <w:r w:rsidR="00C219BC">
        <w:rPr>
          <w:b/>
          <w:sz w:val="26"/>
          <w:szCs w:val="28"/>
        </w:rPr>
        <w:t>8</w:t>
      </w:r>
      <w:r w:rsidRPr="00B5586F">
        <w:rPr>
          <w:b/>
          <w:sz w:val="26"/>
          <w:szCs w:val="28"/>
        </w:rPr>
        <w:t xml:space="preserve">. </w:t>
      </w:r>
    </w:p>
    <w:p w:rsidR="00B8469F" w:rsidRDefault="00B8469F" w:rsidP="00254F79">
      <w:pPr>
        <w:jc w:val="both"/>
        <w:rPr>
          <w:b/>
          <w:sz w:val="26"/>
          <w:szCs w:val="28"/>
        </w:rPr>
      </w:pPr>
    </w:p>
    <w:p w:rsidR="00FA795E" w:rsidRPr="00B5586F" w:rsidRDefault="00254F79" w:rsidP="00254F79">
      <w:pPr>
        <w:jc w:val="both"/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>1</w:t>
      </w:r>
      <w:r w:rsidR="00EB7356">
        <w:rPr>
          <w:b/>
          <w:sz w:val="26"/>
          <w:szCs w:val="28"/>
        </w:rPr>
        <w:t>5</w:t>
      </w:r>
      <w:r w:rsidRPr="00B5586F">
        <w:rPr>
          <w:b/>
          <w:sz w:val="26"/>
          <w:szCs w:val="28"/>
        </w:rPr>
        <w:t xml:space="preserve">. Após a divulgação do resultado preliminar, o servidor poderá interpor recurso único, por linha funcional inscrita no processo, devidamente fundamentado, exclusivamente </w:t>
      </w:r>
      <w:r w:rsidR="00257AB1">
        <w:rPr>
          <w:b/>
          <w:sz w:val="26"/>
          <w:szCs w:val="28"/>
        </w:rPr>
        <w:t xml:space="preserve">junto à Comissão de Concurso de Remoção, </w:t>
      </w:r>
      <w:r w:rsidR="00FA795E" w:rsidRPr="00B5586F">
        <w:rPr>
          <w:b/>
          <w:sz w:val="26"/>
          <w:szCs w:val="28"/>
        </w:rPr>
        <w:t>na Secretaria Municipal de Educação, Cultura e Esportes, no</w:t>
      </w:r>
      <w:r w:rsidR="00C219BC">
        <w:rPr>
          <w:b/>
          <w:sz w:val="26"/>
          <w:szCs w:val="28"/>
        </w:rPr>
        <w:t xml:space="preserve"> dia </w:t>
      </w:r>
      <w:r w:rsidR="00753405">
        <w:rPr>
          <w:b/>
          <w:sz w:val="26"/>
          <w:szCs w:val="28"/>
        </w:rPr>
        <w:t>12</w:t>
      </w:r>
      <w:r w:rsidR="00C219BC">
        <w:rPr>
          <w:b/>
          <w:sz w:val="26"/>
          <w:szCs w:val="28"/>
        </w:rPr>
        <w:t xml:space="preserve"> </w:t>
      </w:r>
      <w:r w:rsidR="00FA795E" w:rsidRPr="00B5586F">
        <w:rPr>
          <w:b/>
          <w:sz w:val="26"/>
          <w:szCs w:val="28"/>
        </w:rPr>
        <w:t xml:space="preserve">de </w:t>
      </w:r>
      <w:r w:rsidR="00EB7356">
        <w:rPr>
          <w:b/>
          <w:sz w:val="26"/>
          <w:szCs w:val="28"/>
        </w:rPr>
        <w:t xml:space="preserve">dezembro </w:t>
      </w:r>
      <w:r w:rsidR="00C219BC">
        <w:rPr>
          <w:b/>
          <w:sz w:val="26"/>
          <w:szCs w:val="28"/>
        </w:rPr>
        <w:t>de 2017</w:t>
      </w:r>
      <w:r w:rsidR="00FA795E" w:rsidRPr="00B5586F">
        <w:rPr>
          <w:b/>
          <w:sz w:val="26"/>
          <w:szCs w:val="28"/>
        </w:rPr>
        <w:t xml:space="preserve">, das 8h </w:t>
      </w:r>
      <w:proofErr w:type="gramStart"/>
      <w:r w:rsidR="00FA795E" w:rsidRPr="00B5586F">
        <w:rPr>
          <w:b/>
          <w:sz w:val="26"/>
          <w:szCs w:val="28"/>
        </w:rPr>
        <w:t>as</w:t>
      </w:r>
      <w:proofErr w:type="gramEnd"/>
      <w:r w:rsidR="00FA795E" w:rsidRPr="00B5586F">
        <w:rPr>
          <w:b/>
          <w:sz w:val="26"/>
          <w:szCs w:val="28"/>
        </w:rPr>
        <w:t xml:space="preserve"> 12h e das 13h as 17h.</w:t>
      </w:r>
    </w:p>
    <w:p w:rsidR="00FA795E" w:rsidRPr="00B5586F" w:rsidRDefault="00FA795E" w:rsidP="00254F79">
      <w:pPr>
        <w:jc w:val="both"/>
        <w:rPr>
          <w:b/>
          <w:sz w:val="26"/>
          <w:szCs w:val="28"/>
        </w:rPr>
      </w:pPr>
    </w:p>
    <w:p w:rsidR="00254F79" w:rsidRPr="00B5586F" w:rsidRDefault="00254F79" w:rsidP="00254F79">
      <w:pPr>
        <w:jc w:val="both"/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>1</w:t>
      </w:r>
      <w:r w:rsidR="00EB7356">
        <w:rPr>
          <w:b/>
          <w:sz w:val="26"/>
          <w:szCs w:val="28"/>
        </w:rPr>
        <w:t>6</w:t>
      </w:r>
      <w:r w:rsidR="00FA795E" w:rsidRPr="00B5586F">
        <w:rPr>
          <w:b/>
          <w:sz w:val="26"/>
          <w:szCs w:val="28"/>
        </w:rPr>
        <w:t>.</w:t>
      </w:r>
      <w:r w:rsidRPr="00B5586F">
        <w:rPr>
          <w:b/>
          <w:sz w:val="26"/>
          <w:szCs w:val="28"/>
        </w:rPr>
        <w:t xml:space="preserve"> O resultado preliminar do Concurso de Remoção poderá ser alterado somente em consequência dos recursos interpostos no tempo previsto no</w:t>
      </w:r>
      <w:r w:rsidR="00AD63CD">
        <w:rPr>
          <w:b/>
          <w:sz w:val="26"/>
          <w:szCs w:val="28"/>
        </w:rPr>
        <w:t xml:space="preserve"> item 15 do presente</w:t>
      </w:r>
      <w:r w:rsidRPr="00B5586F">
        <w:rPr>
          <w:b/>
          <w:sz w:val="26"/>
          <w:szCs w:val="28"/>
        </w:rPr>
        <w:t xml:space="preserve"> Edital, devidamente fundamentados e que tenham sido considerados procedentes. </w:t>
      </w:r>
    </w:p>
    <w:p w:rsidR="00FA795E" w:rsidRPr="00B5586F" w:rsidRDefault="00FA795E" w:rsidP="00254F79">
      <w:pPr>
        <w:jc w:val="both"/>
        <w:rPr>
          <w:b/>
          <w:sz w:val="26"/>
          <w:szCs w:val="28"/>
        </w:rPr>
      </w:pPr>
    </w:p>
    <w:p w:rsidR="00254F79" w:rsidRPr="00B5586F" w:rsidRDefault="00254F79" w:rsidP="00254F79">
      <w:pPr>
        <w:jc w:val="both"/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>1</w:t>
      </w:r>
      <w:r w:rsidR="00EB7356">
        <w:rPr>
          <w:b/>
          <w:sz w:val="26"/>
          <w:szCs w:val="28"/>
        </w:rPr>
        <w:t>7</w:t>
      </w:r>
      <w:r w:rsidR="00FA795E" w:rsidRPr="00B5586F">
        <w:rPr>
          <w:b/>
          <w:sz w:val="26"/>
          <w:szCs w:val="28"/>
        </w:rPr>
        <w:t>.</w:t>
      </w:r>
      <w:r w:rsidRPr="00B5586F">
        <w:rPr>
          <w:b/>
          <w:sz w:val="26"/>
          <w:szCs w:val="28"/>
        </w:rPr>
        <w:t xml:space="preserve"> Para a análise dos recursos, não serão considerados procedentes eventuais erros de preenchimento do Formulário de Inscrição pelo candidato, sendo estes de sua inteira responsabilidade. </w:t>
      </w:r>
    </w:p>
    <w:p w:rsidR="00FA795E" w:rsidRPr="00B5586F" w:rsidRDefault="00FA795E" w:rsidP="00254F79">
      <w:pPr>
        <w:jc w:val="both"/>
        <w:rPr>
          <w:b/>
          <w:sz w:val="26"/>
          <w:szCs w:val="28"/>
        </w:rPr>
      </w:pPr>
    </w:p>
    <w:p w:rsidR="00254F79" w:rsidRPr="00B5586F" w:rsidRDefault="00EB7356" w:rsidP="00254F79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18</w:t>
      </w:r>
      <w:r w:rsidR="00FA795E" w:rsidRPr="00B5586F">
        <w:rPr>
          <w:b/>
          <w:sz w:val="26"/>
          <w:szCs w:val="28"/>
        </w:rPr>
        <w:t>.</w:t>
      </w:r>
      <w:r w:rsidR="00254F79" w:rsidRPr="00B5586F">
        <w:rPr>
          <w:b/>
          <w:sz w:val="26"/>
          <w:szCs w:val="28"/>
        </w:rPr>
        <w:t xml:space="preserve"> Não será admitida nenhuma outra forma de recurso, assim como não caberá recurso aos professores não inscritos no processo. </w:t>
      </w:r>
    </w:p>
    <w:p w:rsidR="00254F79" w:rsidRPr="00B5586F" w:rsidRDefault="00EB7356" w:rsidP="00254F79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lastRenderedPageBreak/>
        <w:t>19</w:t>
      </w:r>
      <w:r w:rsidR="00254F79" w:rsidRPr="00B5586F">
        <w:rPr>
          <w:b/>
          <w:sz w:val="26"/>
          <w:szCs w:val="28"/>
        </w:rPr>
        <w:t xml:space="preserve">. O Resultado Final será divulgado no dia </w:t>
      </w:r>
      <w:r w:rsidR="00753405">
        <w:rPr>
          <w:b/>
          <w:sz w:val="26"/>
          <w:szCs w:val="28"/>
        </w:rPr>
        <w:t>14</w:t>
      </w:r>
      <w:r w:rsidR="00254F79" w:rsidRPr="00B5586F">
        <w:rPr>
          <w:b/>
          <w:sz w:val="26"/>
          <w:szCs w:val="28"/>
        </w:rPr>
        <w:t xml:space="preserve"> de </w:t>
      </w:r>
      <w:r w:rsidR="00FA795E" w:rsidRPr="00B5586F">
        <w:rPr>
          <w:b/>
          <w:sz w:val="26"/>
          <w:szCs w:val="28"/>
        </w:rPr>
        <w:t xml:space="preserve">dezembro </w:t>
      </w:r>
      <w:r w:rsidR="00254F79" w:rsidRPr="00B5586F">
        <w:rPr>
          <w:b/>
          <w:sz w:val="26"/>
          <w:szCs w:val="28"/>
        </w:rPr>
        <w:t>de 201</w:t>
      </w:r>
      <w:r w:rsidR="00C219BC">
        <w:rPr>
          <w:b/>
          <w:sz w:val="26"/>
          <w:szCs w:val="28"/>
        </w:rPr>
        <w:t>7</w:t>
      </w:r>
      <w:r w:rsidR="00254F79" w:rsidRPr="00B5586F">
        <w:rPr>
          <w:b/>
          <w:sz w:val="26"/>
          <w:szCs w:val="28"/>
        </w:rPr>
        <w:t xml:space="preserve">, </w:t>
      </w:r>
      <w:r w:rsidR="00FA795E" w:rsidRPr="00B5586F">
        <w:rPr>
          <w:b/>
          <w:sz w:val="26"/>
          <w:szCs w:val="28"/>
        </w:rPr>
        <w:t xml:space="preserve">em diário oficial, </w:t>
      </w:r>
      <w:r w:rsidR="00254F79" w:rsidRPr="00B5586F">
        <w:rPr>
          <w:b/>
          <w:sz w:val="26"/>
          <w:szCs w:val="28"/>
        </w:rPr>
        <w:t xml:space="preserve">no </w:t>
      </w:r>
      <w:r w:rsidR="00FA795E" w:rsidRPr="00B5586F">
        <w:rPr>
          <w:b/>
          <w:sz w:val="26"/>
          <w:szCs w:val="28"/>
        </w:rPr>
        <w:t xml:space="preserve">referido endereço eletrônico e nos murais da Prefeitura Municipal de Turvo. </w:t>
      </w:r>
    </w:p>
    <w:p w:rsidR="00254F79" w:rsidRPr="00B5586F" w:rsidRDefault="00254F79" w:rsidP="00254F79">
      <w:pPr>
        <w:jc w:val="both"/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 xml:space="preserve"> </w:t>
      </w:r>
    </w:p>
    <w:p w:rsidR="00FA795E" w:rsidRPr="00B5586F" w:rsidRDefault="00FA795E" w:rsidP="00254F79">
      <w:pPr>
        <w:jc w:val="both"/>
        <w:rPr>
          <w:b/>
          <w:sz w:val="26"/>
          <w:szCs w:val="28"/>
        </w:rPr>
      </w:pPr>
    </w:p>
    <w:p w:rsidR="00254F79" w:rsidRPr="00B5586F" w:rsidRDefault="00FA795E" w:rsidP="00254F79">
      <w:pPr>
        <w:jc w:val="both"/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>Turvo</w:t>
      </w:r>
      <w:r w:rsidR="00254F79" w:rsidRPr="00B5586F">
        <w:rPr>
          <w:b/>
          <w:sz w:val="26"/>
          <w:szCs w:val="28"/>
        </w:rPr>
        <w:t xml:space="preserve">, </w:t>
      </w:r>
      <w:r w:rsidR="00EB7356">
        <w:rPr>
          <w:b/>
          <w:sz w:val="26"/>
          <w:szCs w:val="28"/>
        </w:rPr>
        <w:t>2</w:t>
      </w:r>
      <w:r w:rsidR="00C219BC">
        <w:rPr>
          <w:b/>
          <w:sz w:val="26"/>
          <w:szCs w:val="28"/>
        </w:rPr>
        <w:t>8</w:t>
      </w:r>
      <w:r w:rsidR="00254F79" w:rsidRPr="00B5586F">
        <w:rPr>
          <w:b/>
          <w:sz w:val="26"/>
          <w:szCs w:val="28"/>
        </w:rPr>
        <w:t xml:space="preserve"> de </w:t>
      </w:r>
      <w:r w:rsidRPr="00B5586F">
        <w:rPr>
          <w:b/>
          <w:sz w:val="26"/>
          <w:szCs w:val="28"/>
        </w:rPr>
        <w:t>novembro de 201</w:t>
      </w:r>
      <w:r w:rsidR="00C219BC">
        <w:rPr>
          <w:b/>
          <w:sz w:val="26"/>
          <w:szCs w:val="28"/>
        </w:rPr>
        <w:t>7</w:t>
      </w:r>
      <w:r w:rsidRPr="00B5586F">
        <w:rPr>
          <w:b/>
          <w:sz w:val="26"/>
          <w:szCs w:val="28"/>
        </w:rPr>
        <w:t>.</w:t>
      </w:r>
      <w:r w:rsidR="00254F79" w:rsidRPr="00B5586F">
        <w:rPr>
          <w:b/>
          <w:sz w:val="26"/>
          <w:szCs w:val="28"/>
        </w:rPr>
        <w:t xml:space="preserve"> </w:t>
      </w:r>
    </w:p>
    <w:p w:rsidR="00254F79" w:rsidRPr="00B5586F" w:rsidRDefault="00254F79" w:rsidP="00254F79">
      <w:pPr>
        <w:jc w:val="both"/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 xml:space="preserve"> </w:t>
      </w:r>
    </w:p>
    <w:p w:rsidR="00254F79" w:rsidRPr="00B5586F" w:rsidRDefault="00254F79" w:rsidP="00254F79">
      <w:pPr>
        <w:jc w:val="both"/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 xml:space="preserve"> </w:t>
      </w:r>
    </w:p>
    <w:p w:rsidR="00254F79" w:rsidRPr="00B5586F" w:rsidRDefault="00254F79" w:rsidP="00254F79">
      <w:pPr>
        <w:jc w:val="both"/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 xml:space="preserve"> </w:t>
      </w:r>
    </w:p>
    <w:p w:rsidR="00254F79" w:rsidRPr="00B5586F" w:rsidRDefault="00254F79" w:rsidP="00254F79">
      <w:pPr>
        <w:jc w:val="both"/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 xml:space="preserve"> </w:t>
      </w:r>
    </w:p>
    <w:p w:rsidR="00254F79" w:rsidRPr="00B5586F" w:rsidRDefault="00FA795E" w:rsidP="00FA795E">
      <w:pPr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>Silvane Rickli Horst Schneider</w:t>
      </w:r>
    </w:p>
    <w:p w:rsidR="00FA795E" w:rsidRPr="00B5586F" w:rsidRDefault="00FA795E" w:rsidP="00FA795E">
      <w:pPr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>Secretária Municipal de Educação,</w:t>
      </w:r>
    </w:p>
    <w:p w:rsidR="00FA795E" w:rsidRPr="00B5586F" w:rsidRDefault="00FA795E" w:rsidP="00FA795E">
      <w:pPr>
        <w:rPr>
          <w:b/>
          <w:sz w:val="26"/>
          <w:szCs w:val="28"/>
        </w:rPr>
      </w:pPr>
      <w:r w:rsidRPr="00B5586F">
        <w:rPr>
          <w:b/>
          <w:sz w:val="26"/>
          <w:szCs w:val="28"/>
        </w:rPr>
        <w:t>Cultura e Esportes</w:t>
      </w:r>
    </w:p>
    <w:sectPr w:rsidR="00FA795E" w:rsidRPr="00B5586F" w:rsidSect="00B8469F">
      <w:headerReference w:type="default" r:id="rId9"/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1D6" w:rsidRDefault="008861D6" w:rsidP="00B8469F">
      <w:r>
        <w:separator/>
      </w:r>
    </w:p>
  </w:endnote>
  <w:endnote w:type="continuationSeparator" w:id="1">
    <w:p w:rsidR="008861D6" w:rsidRDefault="008861D6" w:rsidP="00B84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1D6" w:rsidRDefault="008861D6" w:rsidP="00B8469F">
      <w:r>
        <w:separator/>
      </w:r>
    </w:p>
  </w:footnote>
  <w:footnote w:type="continuationSeparator" w:id="1">
    <w:p w:rsidR="008861D6" w:rsidRDefault="008861D6" w:rsidP="00B84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9F" w:rsidRDefault="00937F5C" w:rsidP="00B8469F">
    <w:pPr>
      <w:pStyle w:val="Cabealho"/>
    </w:pPr>
    <w:r w:rsidRPr="00937F5C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-854351</wp:posOffset>
          </wp:positionH>
          <wp:positionV relativeFrom="paragraph">
            <wp:posOffset>-251432</wp:posOffset>
          </wp:positionV>
          <wp:extent cx="7176880" cy="1288112"/>
          <wp:effectExtent l="19050" t="0" r="4970" b="0"/>
          <wp:wrapNone/>
          <wp:docPr id="2" name="Imagem 0" descr="papel timbradoOFICIA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OFICIAL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6880" cy="1288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C410E"/>
    <w:multiLevelType w:val="hybridMultilevel"/>
    <w:tmpl w:val="F5E4F7EA"/>
    <w:lvl w:ilvl="0" w:tplc="F5BE1B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C05"/>
    <w:rsid w:val="00034925"/>
    <w:rsid w:val="000D28B4"/>
    <w:rsid w:val="00162C05"/>
    <w:rsid w:val="00254F79"/>
    <w:rsid w:val="00256D27"/>
    <w:rsid w:val="00257AB1"/>
    <w:rsid w:val="002A6AEC"/>
    <w:rsid w:val="002D76CC"/>
    <w:rsid w:val="00476996"/>
    <w:rsid w:val="00493F4C"/>
    <w:rsid w:val="004E00E3"/>
    <w:rsid w:val="004F7D8F"/>
    <w:rsid w:val="005174C9"/>
    <w:rsid w:val="00696E15"/>
    <w:rsid w:val="006E11A0"/>
    <w:rsid w:val="006E7E5D"/>
    <w:rsid w:val="00753405"/>
    <w:rsid w:val="0076718D"/>
    <w:rsid w:val="00780310"/>
    <w:rsid w:val="007F2B76"/>
    <w:rsid w:val="00845253"/>
    <w:rsid w:val="008861D6"/>
    <w:rsid w:val="00892569"/>
    <w:rsid w:val="008E1A95"/>
    <w:rsid w:val="00917EF6"/>
    <w:rsid w:val="00937F5C"/>
    <w:rsid w:val="00966BC6"/>
    <w:rsid w:val="0099078F"/>
    <w:rsid w:val="009F4DE0"/>
    <w:rsid w:val="00A04D5F"/>
    <w:rsid w:val="00A534CE"/>
    <w:rsid w:val="00A615CA"/>
    <w:rsid w:val="00A94123"/>
    <w:rsid w:val="00AD63CD"/>
    <w:rsid w:val="00AE61D7"/>
    <w:rsid w:val="00B219F9"/>
    <w:rsid w:val="00B5586F"/>
    <w:rsid w:val="00B8469F"/>
    <w:rsid w:val="00BC6B07"/>
    <w:rsid w:val="00C219BC"/>
    <w:rsid w:val="00C2747E"/>
    <w:rsid w:val="00C4705C"/>
    <w:rsid w:val="00CA1AA3"/>
    <w:rsid w:val="00CF5AA5"/>
    <w:rsid w:val="00D12092"/>
    <w:rsid w:val="00D27E28"/>
    <w:rsid w:val="00D80AA9"/>
    <w:rsid w:val="00E83815"/>
    <w:rsid w:val="00EB0934"/>
    <w:rsid w:val="00EB7356"/>
    <w:rsid w:val="00FA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E1A9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9078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B846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469F"/>
  </w:style>
  <w:style w:type="paragraph" w:styleId="Rodap">
    <w:name w:val="footer"/>
    <w:basedOn w:val="Normal"/>
    <w:link w:val="RodapChar"/>
    <w:uiPriority w:val="99"/>
    <w:semiHidden/>
    <w:unhideWhenUsed/>
    <w:rsid w:val="00B846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469F"/>
  </w:style>
  <w:style w:type="paragraph" w:styleId="Textodebalo">
    <w:name w:val="Balloon Text"/>
    <w:basedOn w:val="Normal"/>
    <w:link w:val="TextodebaloChar"/>
    <w:uiPriority w:val="99"/>
    <w:semiHidden/>
    <w:unhideWhenUsed/>
    <w:rsid w:val="00B846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vo.pr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88E7-4FDA-488C-9BEB-934EC370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761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fhjkkj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hkjk</dc:creator>
  <cp:keywords/>
  <dc:description/>
  <cp:lastModifiedBy>EDUCACAO-02</cp:lastModifiedBy>
  <cp:revision>23</cp:revision>
  <cp:lastPrinted>2017-11-29T17:45:00Z</cp:lastPrinted>
  <dcterms:created xsi:type="dcterms:W3CDTF">2013-11-14T10:21:00Z</dcterms:created>
  <dcterms:modified xsi:type="dcterms:W3CDTF">2017-12-01T12:15:00Z</dcterms:modified>
</cp:coreProperties>
</file>