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C1" w:rsidRDefault="00E116C1">
      <w:pPr>
        <w:shd w:val="clear" w:color="auto" w:fill="FFFFFF"/>
        <w:spacing w:before="120" w:after="120" w:line="273" w:lineRule="auto"/>
        <w:ind w:left="-283"/>
        <w:jc w:val="center"/>
        <w:rPr>
          <w:sz w:val="24"/>
          <w:szCs w:val="24"/>
        </w:rPr>
      </w:pPr>
    </w:p>
    <w:p w:rsidR="00E116C1" w:rsidRDefault="00E116C1">
      <w:pPr>
        <w:shd w:val="clear" w:color="auto" w:fill="FFFFFF"/>
        <w:spacing w:before="120" w:after="120" w:line="273" w:lineRule="auto"/>
        <w:ind w:left="-283"/>
        <w:jc w:val="center"/>
        <w:rPr>
          <w:sz w:val="24"/>
          <w:szCs w:val="24"/>
        </w:rPr>
      </w:pPr>
    </w:p>
    <w:p w:rsidR="00E116C1" w:rsidRDefault="004D6FBB">
      <w:pPr>
        <w:spacing w:after="200"/>
        <w:ind w:firstLine="708"/>
        <w:jc w:val="center"/>
        <w:rPr>
          <w:b/>
        </w:rPr>
      </w:pPr>
      <w:r>
        <w:rPr>
          <w:b/>
        </w:rPr>
        <w:t xml:space="preserve">AVISO </w:t>
      </w:r>
      <w:proofErr w:type="gramStart"/>
      <w:r>
        <w:rPr>
          <w:b/>
        </w:rPr>
        <w:t>DE  PRORROGAÇÃO</w:t>
      </w:r>
      <w:proofErr w:type="gramEnd"/>
      <w:r>
        <w:rPr>
          <w:b/>
        </w:rPr>
        <w:t xml:space="preserve"> DE PRAZO DE INSCRIÇÃO</w:t>
      </w:r>
    </w:p>
    <w:p w:rsidR="00E116C1" w:rsidRDefault="00E116C1">
      <w:pPr>
        <w:spacing w:after="200"/>
        <w:ind w:firstLine="708"/>
        <w:jc w:val="center"/>
        <w:rPr>
          <w:b/>
        </w:rPr>
      </w:pPr>
    </w:p>
    <w:p w:rsidR="00E116C1" w:rsidRPr="00DD4A00" w:rsidRDefault="004D6FB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 w:rsidRPr="00DD4A00">
        <w:rPr>
          <w:rFonts w:ascii="Calibri" w:eastAsia="Calibri" w:hAnsi="Calibri" w:cs="Calibri"/>
          <w:b/>
          <w:sz w:val="24"/>
          <w:szCs w:val="24"/>
        </w:rPr>
        <w:t xml:space="preserve">Nº </w:t>
      </w:r>
      <w:r w:rsidR="00DD4A00" w:rsidRPr="00DD4A00">
        <w:rPr>
          <w:rFonts w:ascii="Calibri" w:eastAsia="Calibri" w:hAnsi="Calibri" w:cs="Calibri"/>
          <w:b/>
          <w:sz w:val="24"/>
          <w:szCs w:val="24"/>
        </w:rPr>
        <w:t>02</w:t>
      </w:r>
      <w:r w:rsidRPr="00DD4A00">
        <w:rPr>
          <w:rFonts w:ascii="Calibri" w:eastAsia="Calibri" w:hAnsi="Calibri" w:cs="Calibri"/>
          <w:b/>
          <w:sz w:val="24"/>
          <w:szCs w:val="24"/>
        </w:rPr>
        <w:t>/2024 -</w:t>
      </w:r>
      <w:r w:rsidRPr="00DD4A00">
        <w:rPr>
          <w:rFonts w:ascii="Calibri" w:eastAsia="Calibri" w:hAnsi="Calibri" w:cs="Calibri"/>
          <w:sz w:val="24"/>
          <w:szCs w:val="24"/>
        </w:rPr>
        <w:t xml:space="preserve"> </w:t>
      </w:r>
      <w:r w:rsidRPr="00DD4A00">
        <w:rPr>
          <w:rFonts w:ascii="Calibri" w:eastAsia="Calibri" w:hAnsi="Calibri" w:cs="Calibri"/>
          <w:b/>
          <w:sz w:val="24"/>
          <w:szCs w:val="24"/>
        </w:rPr>
        <w:t xml:space="preserve">SELEÇÃO DE ESPAÇOS, AMBIENTES E INICIATIVAS ARTÍSTICO-CULTURAIS PARA RECEBER SUBSÍDIO PARA MANUTENÇÃO COM RECURSOS </w:t>
      </w:r>
    </w:p>
    <w:p w:rsidR="00E116C1" w:rsidRPr="00DD4A00" w:rsidRDefault="004D6FBB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D4A00">
        <w:rPr>
          <w:rFonts w:ascii="Calibri" w:eastAsia="Calibri" w:hAnsi="Calibri" w:cs="Calibri"/>
          <w:b/>
          <w:sz w:val="24"/>
          <w:szCs w:val="24"/>
        </w:rPr>
        <w:t xml:space="preserve">EDITAL DE CHAMAMENTO PÚBLICO Nº </w:t>
      </w:r>
      <w:r w:rsidR="00DD4A00" w:rsidRPr="00DD4A00">
        <w:rPr>
          <w:rFonts w:ascii="Calibri" w:eastAsia="Calibri" w:hAnsi="Calibri" w:cs="Calibri"/>
          <w:b/>
          <w:sz w:val="24"/>
          <w:szCs w:val="24"/>
        </w:rPr>
        <w:t>03</w:t>
      </w:r>
      <w:r w:rsidRPr="00DD4A00">
        <w:rPr>
          <w:rFonts w:ascii="Calibri" w:eastAsia="Calibri" w:hAnsi="Calibri" w:cs="Calibri"/>
          <w:b/>
          <w:sz w:val="24"/>
          <w:szCs w:val="24"/>
        </w:rPr>
        <w:t>/2024 -</w:t>
      </w:r>
      <w:r w:rsidRPr="00DD4A00">
        <w:rPr>
          <w:rFonts w:ascii="Calibri" w:eastAsia="Calibri" w:hAnsi="Calibri" w:cs="Calibri"/>
          <w:sz w:val="24"/>
          <w:szCs w:val="24"/>
        </w:rPr>
        <w:t xml:space="preserve"> </w:t>
      </w:r>
      <w:r w:rsidRPr="00DD4A00">
        <w:rPr>
          <w:rFonts w:ascii="Calibri" w:eastAsia="Calibri" w:hAnsi="Calibri" w:cs="Calibri"/>
          <w:b/>
          <w:sz w:val="24"/>
          <w:szCs w:val="24"/>
        </w:rPr>
        <w:t>SELEÇÃO DE PROJETOS CULTURAIS</w:t>
      </w:r>
    </w:p>
    <w:p w:rsidR="00E116C1" w:rsidRDefault="00E116C1">
      <w:pPr>
        <w:shd w:val="clear" w:color="auto" w:fill="FFFFFF"/>
        <w:spacing w:before="120" w:after="120" w:line="273" w:lineRule="auto"/>
        <w:ind w:left="-283"/>
        <w:rPr>
          <w:sz w:val="24"/>
          <w:szCs w:val="24"/>
        </w:rPr>
      </w:pPr>
    </w:p>
    <w:p w:rsidR="00E116C1" w:rsidRDefault="004D6FBB">
      <w:pPr>
        <w:shd w:val="clear" w:color="auto" w:fill="FFFFFF"/>
        <w:spacing w:before="120" w:after="120" w:line="273" w:lineRule="auto"/>
        <w:ind w:left="-283"/>
        <w:jc w:val="both"/>
      </w:pPr>
      <w:r>
        <w:t>A Prefeitura Municipal de Santa Lúcia, no uso de suas atribuições legais, segundo a Lei Nº 14.399/2022 - Política Nacional Aldir Blanc, torna público, a quem interessar que PRORROGA o prazo de inscrição dos referidos editais.</w:t>
      </w:r>
      <w:r>
        <w:t xml:space="preserve"> </w:t>
      </w:r>
    </w:p>
    <w:p w:rsidR="00E116C1" w:rsidRDefault="004D6FBB">
      <w:pPr>
        <w:shd w:val="clear" w:color="auto" w:fill="FFFFFF"/>
        <w:spacing w:before="120" w:after="120" w:line="273" w:lineRule="auto"/>
        <w:ind w:left="-283"/>
        <w:jc w:val="both"/>
      </w:pPr>
      <w:proofErr w:type="gramStart"/>
      <w:r>
        <w:t>O cronograma atualizado dos Editais ficam</w:t>
      </w:r>
      <w:proofErr w:type="gramEnd"/>
      <w:r>
        <w:t xml:space="preserve"> da seguinte forma:</w:t>
      </w:r>
    </w:p>
    <w:p w:rsidR="00E116C1" w:rsidRDefault="00E116C1">
      <w:pPr>
        <w:ind w:left="-283"/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5974"/>
        <w:gridCol w:w="1044"/>
        <w:gridCol w:w="1173"/>
      </w:tblGrid>
      <w:tr w:rsidR="00E116C1">
        <w:trPr>
          <w:trHeight w:val="34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ETAPA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ATIVIDADE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INÍCIO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FIM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Publicação do Edital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CONCLUÍDO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2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Período de impugnação do Edital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CONCLUÍDO</w:t>
            </w:r>
          </w:p>
        </w:tc>
      </w:tr>
      <w:tr w:rsidR="00E116C1">
        <w:trPr>
          <w:trHeight w:val="46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3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Período de inscrições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23/11/2024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4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Análise de Mérito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07/12/2024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5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Publicação da Análise de Mérito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6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Período de recurso - Análise de Mérito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10/12/2024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7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Publicação do resultado dos recursos - Análise de Mérito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8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Prazo para envio da documentação - Etapa de Habilitação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13/12/2024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9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Análise da documentação - Etapa Habilitação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16/12/2024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18/12/2024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Publicação prévia dos habilitados e inabilitados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20/01/2025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Período de recurso - Etapa Habilitação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20/01/2025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22/01/2025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Publicação do resultado definitivo - Homologação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23/01/2025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Chamada para assinatura dos Termos de Execução Cultural</w:t>
            </w:r>
          </w:p>
        </w:tc>
        <w:tc>
          <w:tcPr>
            <w:tcW w:w="1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24/01/2025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26/01/2025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Prazo para pagamento do recurso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Fevereiro/2025</w:t>
            </w:r>
          </w:p>
        </w:tc>
      </w:tr>
      <w:tr w:rsidR="00E116C1">
        <w:trPr>
          <w:trHeight w:val="405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Prazo para realização das Contrapartidas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Dezembro/2025</w:t>
            </w:r>
          </w:p>
        </w:tc>
      </w:tr>
      <w:tr w:rsidR="00E116C1">
        <w:trPr>
          <w:trHeight w:val="570"/>
        </w:trPr>
        <w:tc>
          <w:tcPr>
            <w:tcW w:w="8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lastRenderedPageBreak/>
              <w:t>16</w:t>
            </w:r>
          </w:p>
        </w:tc>
        <w:tc>
          <w:tcPr>
            <w:tcW w:w="59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</w:pPr>
            <w:r>
              <w:t>Prazo para entrega do Relatório de Execução do Projeto</w:t>
            </w:r>
          </w:p>
        </w:tc>
        <w:tc>
          <w:tcPr>
            <w:tcW w:w="22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116C1" w:rsidRDefault="004D6FB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Dezembro/2025</w:t>
            </w:r>
          </w:p>
        </w:tc>
      </w:tr>
    </w:tbl>
    <w:p w:rsidR="00E116C1" w:rsidRDefault="00E116C1">
      <w:pPr>
        <w:ind w:left="-283"/>
      </w:pPr>
    </w:p>
    <w:p w:rsidR="00E116C1" w:rsidRDefault="00E116C1">
      <w:pPr>
        <w:ind w:left="-283"/>
      </w:pPr>
    </w:p>
    <w:p w:rsidR="00E116C1" w:rsidRDefault="00E116C1">
      <w:pPr>
        <w:ind w:left="-283"/>
      </w:pPr>
    </w:p>
    <w:p w:rsidR="00E116C1" w:rsidRDefault="00E116C1">
      <w:pPr>
        <w:ind w:left="-283"/>
      </w:pPr>
    </w:p>
    <w:p w:rsidR="00E116C1" w:rsidRDefault="00E116C1">
      <w:pPr>
        <w:ind w:left="-283"/>
      </w:pPr>
    </w:p>
    <w:p w:rsidR="00E116C1" w:rsidRDefault="00E116C1">
      <w:pPr>
        <w:shd w:val="clear" w:color="auto" w:fill="FFFFFF"/>
        <w:spacing w:before="120" w:after="120" w:line="273" w:lineRule="auto"/>
        <w:ind w:left="-283"/>
        <w:jc w:val="center"/>
        <w:rPr>
          <w:sz w:val="24"/>
          <w:szCs w:val="24"/>
        </w:rPr>
      </w:pPr>
    </w:p>
    <w:p w:rsidR="00E116C1" w:rsidRDefault="00E116C1" w:rsidP="004A7632">
      <w:bookmarkStart w:id="0" w:name="_GoBack"/>
      <w:bookmarkEnd w:id="0"/>
    </w:p>
    <w:sectPr w:rsidR="00E116C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BB" w:rsidRDefault="004D6FBB">
      <w:pPr>
        <w:spacing w:line="240" w:lineRule="auto"/>
      </w:pPr>
      <w:r>
        <w:separator/>
      </w:r>
    </w:p>
  </w:endnote>
  <w:endnote w:type="continuationSeparator" w:id="0">
    <w:p w:rsidR="004D6FBB" w:rsidRDefault="004D6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C1" w:rsidRDefault="004D6FBB"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3733800</wp:posOffset>
          </wp:positionH>
          <wp:positionV relativeFrom="paragraph">
            <wp:posOffset>-228599</wp:posOffset>
          </wp:positionV>
          <wp:extent cx="2609850" cy="861579"/>
          <wp:effectExtent l="0" t="0" r="0" b="0"/>
          <wp:wrapNone/>
          <wp:docPr id="3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l="64634" t="91975" r="1002"/>
                  <a:stretch>
                    <a:fillRect/>
                  </a:stretch>
                </pic:blipFill>
                <pic:spPr>
                  <a:xfrm>
                    <a:off x="0" y="0"/>
                    <a:ext cx="2609850" cy="861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BB" w:rsidRDefault="004D6FBB">
      <w:pPr>
        <w:spacing w:line="240" w:lineRule="auto"/>
      </w:pPr>
      <w:r>
        <w:separator/>
      </w:r>
    </w:p>
  </w:footnote>
  <w:footnote w:type="continuationSeparator" w:id="0">
    <w:p w:rsidR="004D6FBB" w:rsidRDefault="004D6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C1" w:rsidRDefault="004D6FBB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1590675</wp:posOffset>
          </wp:positionH>
          <wp:positionV relativeFrom="paragraph">
            <wp:posOffset>-342899</wp:posOffset>
          </wp:positionV>
          <wp:extent cx="4748400" cy="885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48400" cy="88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-342899</wp:posOffset>
          </wp:positionV>
          <wp:extent cx="1734808" cy="938213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808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C1"/>
    <w:rsid w:val="004A7632"/>
    <w:rsid w:val="004D6FBB"/>
    <w:rsid w:val="00DD4A00"/>
    <w:rsid w:val="00E1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5743"/>
  <w15:docId w15:val="{24E822FE-7754-4120-9C0C-6D072261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</cp:lastModifiedBy>
  <cp:revision>3</cp:revision>
  <dcterms:created xsi:type="dcterms:W3CDTF">2024-12-04T13:23:00Z</dcterms:created>
  <dcterms:modified xsi:type="dcterms:W3CDTF">2024-12-04T13:27:00Z</dcterms:modified>
</cp:coreProperties>
</file>